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优化方法论篇测试题（20题）及答案详解</w:t>
      </w:r>
    </w:p>
    <w:p>
      <w:pPr>
        <w:pStyle w:val="Heading3"/>
      </w:pPr>
      <w:r>
        <w:t xml:space="preserve">优化方法论篇测试题（20 题）</w:t>
      </w:r>
    </w:p>
    <w:p>
      <w:pPr>
        <w:pStyle w:val="text"/>
        <w:numPr>
          <w:ilvl w:val="0"/>
          <w:numId w:val="2"/>
        </w:numPr>
      </w:pPr>
      <w:r>
        <w:t xml:space="preserve">以下哪项不属于账户搭建的核心原则？</w:t>
      </w:r>
    </w:p>
    <w:p>
      <w:pPr>
        <w:pStyle w:val="text"/>
      </w:pPr>
      <w:r>
        <w:t xml:space="preserve">A. 结构清晰</w:t>
      </w:r>
    </w:p>
    <w:p>
      <w:pPr>
        <w:pStyle w:val="text"/>
      </w:pPr>
      <w:r>
        <w:t xml:space="preserve">B. 数据可追溯</w:t>
      </w:r>
    </w:p>
    <w:p>
      <w:pPr>
        <w:pStyle w:val="text"/>
      </w:pPr>
      <w:r>
        <w:t xml:space="preserve">C. 追求极致复杂的层级划分</w:t>
      </w:r>
    </w:p>
    <w:p>
      <w:pPr>
        <w:pStyle w:val="text"/>
      </w:pPr>
      <w:r>
        <w:t xml:space="preserve">D. 风险隔离</w:t>
      </w:r>
    </w:p>
    <w:p>
      <w:pPr>
        <w:pStyle w:val="text"/>
        <w:numPr>
          <w:ilvl w:val="0"/>
          <w:numId w:val="2"/>
        </w:numPr>
      </w:pPr>
      <w:r>
        <w:t xml:space="preserve">信息流广告投放流程中，启动期的核心目标是？</w:t>
      </w:r>
    </w:p>
    <w:p>
      <w:pPr>
        <w:pStyle w:val="text"/>
      </w:pPr>
      <w:r>
        <w:t xml:space="preserve">A. 快速突破学习期，积累初始转化数据</w:t>
      </w:r>
    </w:p>
    <w:p>
      <w:pPr>
        <w:pStyle w:val="text"/>
      </w:pPr>
      <w:r>
        <w:t xml:space="preserve">B. 扩大流量规模，实现 ROI 最大化</w:t>
      </w:r>
    </w:p>
    <w:p>
      <w:pPr>
        <w:pStyle w:val="text"/>
      </w:pPr>
      <w:r>
        <w:t xml:space="preserve">C. 识别衰退信号，及时迭代素材</w:t>
      </w:r>
    </w:p>
    <w:p>
      <w:pPr>
        <w:pStyle w:val="text"/>
      </w:pPr>
      <w:r>
        <w:t xml:space="preserve">D. 优化落地页加载速度</w:t>
      </w:r>
    </w:p>
    <w:p>
      <w:pPr>
        <w:pStyle w:val="text"/>
        <w:numPr>
          <w:ilvl w:val="0"/>
          <w:numId w:val="2"/>
        </w:numPr>
      </w:pPr>
      <w:r>
        <w:t xml:space="preserve">eCPM 的核心计算公式中，不包含以下哪项变量？</w:t>
      </w:r>
    </w:p>
    <w:p>
      <w:pPr>
        <w:pStyle w:val="text"/>
      </w:pPr>
      <w:r>
        <w:t xml:space="preserve">A. 出价</w:t>
      </w:r>
    </w:p>
    <w:p>
      <w:pPr>
        <w:pStyle w:val="text"/>
      </w:pPr>
      <w:r>
        <w:t xml:space="preserve">B. 点击率（CTR）</w:t>
      </w:r>
    </w:p>
    <w:p>
      <w:pPr>
        <w:pStyle w:val="text"/>
      </w:pPr>
      <w:r>
        <w:t xml:space="preserve">C. 转化率（CVR）</w:t>
      </w:r>
    </w:p>
    <w:p>
      <w:pPr>
        <w:pStyle w:val="text"/>
      </w:pPr>
      <w:r>
        <w:t xml:space="preserve">D. 客单价（ARPU）</w:t>
      </w:r>
    </w:p>
    <w:p>
      <w:pPr>
        <w:pStyle w:val="text"/>
        <w:numPr>
          <w:ilvl w:val="0"/>
          <w:numId w:val="2"/>
        </w:numPr>
      </w:pPr>
      <w:r>
        <w:t xml:space="preserve">账户快速起量的 “三要素” 不包括？</w:t>
      </w:r>
    </w:p>
    <w:p>
      <w:pPr>
        <w:pStyle w:val="text"/>
      </w:pPr>
      <w:r>
        <w:t xml:space="preserve">A. 素材</w:t>
      </w:r>
    </w:p>
    <w:p>
      <w:pPr>
        <w:pStyle w:val="text"/>
      </w:pPr>
      <w:r>
        <w:t xml:space="preserve">B. 定向</w:t>
      </w:r>
    </w:p>
    <w:p>
      <w:pPr>
        <w:pStyle w:val="text"/>
      </w:pPr>
      <w:r>
        <w:t xml:space="preserve">C. 出价</w:t>
      </w:r>
    </w:p>
    <w:p>
      <w:pPr>
        <w:pStyle w:val="text"/>
      </w:pPr>
      <w:r>
        <w:t xml:space="preserve">D. 客服响应速度</w:t>
      </w:r>
    </w:p>
    <w:p>
      <w:pPr>
        <w:pStyle w:val="text"/>
        <w:numPr>
          <w:ilvl w:val="0"/>
          <w:numId w:val="2"/>
        </w:numPr>
      </w:pPr>
      <w:r>
        <w:t xml:space="preserve">线索质量差的核心表现不包括？</w:t>
      </w:r>
    </w:p>
    <w:p>
      <w:pPr>
        <w:pStyle w:val="text"/>
      </w:pPr>
      <w:r>
        <w:t xml:space="preserve">A. 无效线索占比过高（如空号、乱填信息）</w:t>
      </w:r>
    </w:p>
    <w:p>
      <w:pPr>
        <w:pStyle w:val="text"/>
      </w:pPr>
      <w:r>
        <w:t xml:space="preserve">B. 低意向线索占比高（如 “只是看看”）</w:t>
      </w:r>
    </w:p>
    <w:p>
      <w:pPr>
        <w:pStyle w:val="text"/>
      </w:pPr>
      <w:r>
        <w:t xml:space="preserve">C. 线索数量未达日目标</w:t>
      </w:r>
    </w:p>
    <w:p>
      <w:pPr>
        <w:pStyle w:val="text"/>
      </w:pPr>
      <w:r>
        <w:t xml:space="preserve">D. 线索与目标人群不匹配（如向学生推送高端理财）</w:t>
      </w:r>
    </w:p>
    <w:p>
      <w:pPr>
        <w:pStyle w:val="text"/>
        <w:numPr>
          <w:ilvl w:val="0"/>
          <w:numId w:val="2"/>
        </w:numPr>
      </w:pPr>
      <w:r>
        <w:t xml:space="preserve">投放优化中，当核心目标是 “扩大流量规模” 时，指标优先级排序正确的是？</w:t>
      </w:r>
    </w:p>
    <w:p>
      <w:pPr>
        <w:pStyle w:val="text"/>
      </w:pPr>
      <w:r>
        <w:t xml:space="preserve">A. 曝光量＞点击量＞CTR＞CPA</w:t>
      </w:r>
    </w:p>
    <w:p>
      <w:pPr>
        <w:pStyle w:val="text"/>
      </w:pPr>
      <w:r>
        <w:t xml:space="preserve">B. CPA＞ROI＞曝光量＞CTR</w:t>
      </w:r>
    </w:p>
    <w:p>
      <w:pPr>
        <w:pStyle w:val="text"/>
      </w:pPr>
      <w:r>
        <w:t xml:space="preserve">C. ROI＞客单价＞转化率＞曝光量</w:t>
      </w:r>
    </w:p>
    <w:p>
      <w:pPr>
        <w:pStyle w:val="text"/>
      </w:pPr>
      <w:r>
        <w:t xml:space="preserve">D. 转化率＞CVR＞CTR＞曝光量</w:t>
      </w:r>
    </w:p>
    <w:p>
      <w:pPr>
        <w:pStyle w:val="text"/>
        <w:numPr>
          <w:ilvl w:val="0"/>
          <w:numId w:val="2"/>
        </w:numPr>
      </w:pPr>
      <w:r>
        <w:t xml:space="preserve">以下哪项不属于 “账户分析诊断三维流程” 的维度？</w:t>
      </w:r>
    </w:p>
    <w:p>
      <w:pPr>
        <w:pStyle w:val="text"/>
      </w:pPr>
      <w:r>
        <w:t xml:space="preserve">A. 数据</w:t>
      </w:r>
    </w:p>
    <w:p>
      <w:pPr>
        <w:pStyle w:val="text"/>
      </w:pPr>
      <w:r>
        <w:t xml:space="preserve">B. 策略</w:t>
      </w:r>
    </w:p>
    <w:p>
      <w:pPr>
        <w:pStyle w:val="text"/>
      </w:pPr>
      <w:r>
        <w:t xml:space="preserve">C. 执行</w:t>
      </w:r>
    </w:p>
    <w:p>
      <w:pPr>
        <w:pStyle w:val="text"/>
      </w:pPr>
      <w:r>
        <w:t xml:space="preserve">D. 预算</w:t>
      </w:r>
    </w:p>
    <w:p>
      <w:pPr>
        <w:pStyle w:val="text"/>
        <w:numPr>
          <w:ilvl w:val="0"/>
          <w:numId w:val="2"/>
        </w:numPr>
      </w:pPr>
      <w:r>
        <w:t xml:space="preserve">在信息流广告投放的稳定期，核心优化动作不包括？</w:t>
      </w:r>
    </w:p>
    <w:p>
      <w:pPr>
        <w:pStyle w:val="text"/>
      </w:pPr>
      <w:r>
        <w:t xml:space="preserve">A. 逐步放开定向拓展流量</w:t>
      </w:r>
    </w:p>
    <w:p>
      <w:pPr>
        <w:pStyle w:val="text"/>
      </w:pPr>
      <w:r>
        <w:t xml:space="preserve">B. 每周更新 30% 素材避免疲劳</w:t>
      </w:r>
    </w:p>
    <w:p>
      <w:pPr>
        <w:pStyle w:val="text"/>
      </w:pPr>
      <w:r>
        <w:t xml:space="preserve">C. 频繁调整出价（每日≥5 次）</w:t>
      </w:r>
    </w:p>
    <w:p>
      <w:pPr>
        <w:pStyle w:val="text"/>
      </w:pPr>
      <w:r>
        <w:t xml:space="preserve">D. 按 ROI 调整预算分配</w:t>
      </w:r>
    </w:p>
    <w:p>
      <w:pPr>
        <w:pStyle w:val="text"/>
        <w:numPr>
          <w:ilvl w:val="0"/>
          <w:numId w:val="2"/>
        </w:numPr>
      </w:pPr>
      <w:r>
        <w:t xml:space="preserve">行业营销方案策划 “五步法” 的第一步是？</w:t>
      </w:r>
    </w:p>
    <w:p>
      <w:pPr>
        <w:pStyle w:val="text"/>
      </w:pPr>
      <w:r>
        <w:t xml:space="preserve">A. 定位</w:t>
      </w:r>
    </w:p>
    <w:p>
      <w:pPr>
        <w:pStyle w:val="text"/>
      </w:pPr>
      <w:r>
        <w:t xml:space="preserve">B. 调研</w:t>
      </w:r>
    </w:p>
    <w:p>
      <w:pPr>
        <w:pStyle w:val="text"/>
      </w:pPr>
      <w:r>
        <w:t xml:space="preserve">C. 策略</w:t>
      </w:r>
    </w:p>
    <w:p>
      <w:pPr>
        <w:pStyle w:val="text"/>
      </w:pPr>
      <w:r>
        <w:t xml:space="preserve">D. 执行</w:t>
      </w:r>
    </w:p>
    <w:p>
      <w:pPr>
        <w:pStyle w:val="text"/>
        <w:numPr>
          <w:ilvl w:val="0"/>
          <w:numId w:val="2"/>
        </w:numPr>
      </w:pPr>
      <w:r>
        <w:t xml:space="preserve">巨量引擎 eCPM 计算公式与其他平台的核心差异在于？</w:t>
      </w:r>
    </w:p>
    <w:p>
      <w:pPr>
        <w:pStyle w:val="text"/>
      </w:pPr>
      <w:r>
        <w:t xml:space="preserve">A. 包含素材质量分</w:t>
      </w:r>
    </w:p>
    <w:p>
      <w:pPr>
        <w:pStyle w:val="text"/>
      </w:pPr>
      <w:r>
        <w:t xml:space="preserve">B. 不考虑 CVR</w:t>
      </w:r>
    </w:p>
    <w:p>
      <w:pPr>
        <w:pStyle w:val="text"/>
      </w:pPr>
      <w:r>
        <w:t xml:space="preserve">C. 仅依赖出价</w:t>
      </w:r>
    </w:p>
    <w:p>
      <w:pPr>
        <w:pStyle w:val="text"/>
      </w:pPr>
      <w:r>
        <w:t xml:space="preserve">D. 与 CTR 无关</w:t>
      </w:r>
    </w:p>
    <w:p>
      <w:pPr>
        <w:pStyle w:val="text"/>
        <w:numPr>
          <w:ilvl w:val="0"/>
          <w:numId w:val="2"/>
        </w:numPr>
      </w:pPr>
      <w:r>
        <w:t xml:space="preserve">数据分析模板设计的核心原则不包括？</w:t>
      </w:r>
    </w:p>
    <w:p>
      <w:pPr>
        <w:pStyle w:val="text"/>
      </w:pPr>
      <w:r>
        <w:t xml:space="preserve">A. 模块化</w:t>
      </w:r>
    </w:p>
    <w:p>
      <w:pPr>
        <w:pStyle w:val="text"/>
      </w:pPr>
      <w:r>
        <w:t xml:space="preserve">B. 适配性</w:t>
      </w:r>
    </w:p>
    <w:p>
      <w:pPr>
        <w:pStyle w:val="text"/>
      </w:pPr>
      <w:r>
        <w:t xml:space="preserve">C. 纯文字堆砌，避免可视化</w:t>
      </w:r>
    </w:p>
    <w:p>
      <w:pPr>
        <w:pStyle w:val="text"/>
      </w:pPr>
      <w:r>
        <w:t xml:space="preserve">D. 行动导向</w:t>
      </w:r>
    </w:p>
    <w:p>
      <w:pPr>
        <w:pStyle w:val="text"/>
        <w:numPr>
          <w:ilvl w:val="0"/>
          <w:numId w:val="2"/>
        </w:numPr>
      </w:pPr>
      <w:r>
        <w:t xml:space="preserve">广告效果差的 “四维诊断” 方法不包括以下哪个维度？</w:t>
      </w:r>
    </w:p>
    <w:p>
      <w:pPr>
        <w:pStyle w:val="text"/>
      </w:pPr>
      <w:r>
        <w:t xml:space="preserve">A. 流量</w:t>
      </w:r>
    </w:p>
    <w:p>
      <w:pPr>
        <w:pStyle w:val="text"/>
      </w:pPr>
      <w:r>
        <w:t xml:space="preserve">B. 创意</w:t>
      </w:r>
    </w:p>
    <w:p>
      <w:pPr>
        <w:pStyle w:val="text"/>
      </w:pPr>
      <w:r>
        <w:t xml:space="preserve">C. 竞争对手</w:t>
      </w:r>
    </w:p>
    <w:p>
      <w:pPr>
        <w:pStyle w:val="text"/>
      </w:pPr>
      <w:r>
        <w:t xml:space="preserve">D. 落地页</w:t>
      </w:r>
    </w:p>
    <w:p>
      <w:pPr>
        <w:pStyle w:val="text"/>
        <w:numPr>
          <w:ilvl w:val="0"/>
          <w:numId w:val="2"/>
        </w:numPr>
      </w:pPr>
      <w:r>
        <w:t xml:space="preserve">以下哪项不属于落地页加载速度的优化方法？</w:t>
      </w:r>
    </w:p>
    <w:p>
      <w:pPr>
        <w:pStyle w:val="text"/>
      </w:pPr>
      <w:r>
        <w:t xml:space="preserve">A. 图片转 WebP 格式并压缩</w:t>
      </w:r>
    </w:p>
    <w:p>
      <w:pPr>
        <w:pStyle w:val="text"/>
      </w:pPr>
      <w:r>
        <w:t xml:space="preserve">B. 首屏优先加载核心内容</w:t>
      </w:r>
    </w:p>
    <w:p>
      <w:pPr>
        <w:pStyle w:val="text"/>
      </w:pPr>
      <w:r>
        <w:t xml:space="preserve">C. 增加大量动态效果提升体验</w:t>
      </w:r>
    </w:p>
    <w:p>
      <w:pPr>
        <w:pStyle w:val="text"/>
      </w:pPr>
      <w:r>
        <w:t xml:space="preserve">D. 使用 CDN 加速</w:t>
      </w:r>
    </w:p>
    <w:p>
      <w:pPr>
        <w:pStyle w:val="text"/>
        <w:numPr>
          <w:ilvl w:val="0"/>
          <w:numId w:val="2"/>
        </w:numPr>
      </w:pPr>
      <w:r>
        <w:t xml:space="preserve">在投放衰退期，当 CTR 连续 7 天下降且累计降幅≥30% 时，应采取的核心策略是？</w:t>
      </w:r>
    </w:p>
    <w:p>
      <w:pPr>
        <w:pStyle w:val="text"/>
      </w:pPr>
      <w:r>
        <w:t xml:space="preserve">A. 彻底替换广告组，全新配置素材和定向</w:t>
      </w:r>
    </w:p>
    <w:p>
      <w:pPr>
        <w:pStyle w:val="text"/>
      </w:pPr>
      <w:r>
        <w:t xml:space="preserve">B. 仅提高出价，不调整其他设置</w:t>
      </w:r>
    </w:p>
    <w:p>
      <w:pPr>
        <w:pStyle w:val="text"/>
      </w:pPr>
      <w:r>
        <w:t xml:space="preserve">C. 保持现有素材，等待自然恢复</w:t>
      </w:r>
    </w:p>
    <w:p>
      <w:pPr>
        <w:pStyle w:val="text"/>
      </w:pPr>
      <w:r>
        <w:t xml:space="preserve">D. 关闭所有广告组，暂停投放</w:t>
      </w:r>
    </w:p>
    <w:p>
      <w:pPr>
        <w:pStyle w:val="text"/>
        <w:numPr>
          <w:ilvl w:val="0"/>
          <w:numId w:val="2"/>
        </w:numPr>
      </w:pPr>
      <w:r>
        <w:t xml:space="preserve">数据监测工具选择时，中小微企业（月投放≤10 万元）的最优选择是？</w:t>
      </w:r>
    </w:p>
    <w:p>
      <w:pPr>
        <w:pStyle w:val="text"/>
      </w:pPr>
      <w:r>
        <w:t xml:space="preserve">A. 私有化部署工具（如神策数据私有化）</w:t>
      </w:r>
    </w:p>
    <w:p>
      <w:pPr>
        <w:pStyle w:val="text"/>
      </w:pPr>
      <w:r>
        <w:t xml:space="preserve">B. 免费工具（如百度统计）+ 广告平台自带监测</w:t>
      </w:r>
    </w:p>
    <w:p>
      <w:pPr>
        <w:pStyle w:val="text"/>
      </w:pPr>
      <w:r>
        <w:t xml:space="preserve">C. 高端定制化工具（如 Adobe Analytics）</w:t>
      </w:r>
    </w:p>
    <w:p>
      <w:pPr>
        <w:pStyle w:val="text"/>
      </w:pPr>
      <w:r>
        <w:t xml:space="preserve">D. 无需使用监测工具</w:t>
      </w:r>
    </w:p>
    <w:p>
      <w:pPr>
        <w:pStyle w:val="text"/>
        <w:numPr>
          <w:ilvl w:val="0"/>
          <w:numId w:val="2"/>
        </w:numPr>
      </w:pPr>
      <w:r>
        <w:t xml:space="preserve">以下哪项属于线索质量优化中 “流量层” 的核心动作？</w:t>
      </w:r>
    </w:p>
    <w:p>
      <w:pPr>
        <w:pStyle w:val="text"/>
      </w:pPr>
      <w:r>
        <w:t xml:space="preserve">A. 优化表单字段，增加 “年龄” 筛选项</w:t>
      </w:r>
    </w:p>
    <w:p>
      <w:pPr>
        <w:pStyle w:val="text"/>
      </w:pPr>
      <w:r>
        <w:t xml:space="preserve">B. 定向叠加 “近 30 天浏览过竞品” 行为标签</w:t>
      </w:r>
    </w:p>
    <w:p>
      <w:pPr>
        <w:pStyle w:val="text"/>
      </w:pPr>
      <w:r>
        <w:t xml:space="preserve">C. 对低意向线索发送资料包二次唤醒</w:t>
      </w:r>
    </w:p>
    <w:p>
      <w:pPr>
        <w:pStyle w:val="text"/>
      </w:pPr>
      <w:r>
        <w:t xml:space="preserve">D. 启用短信验证过滤无效号码</w:t>
      </w:r>
    </w:p>
    <w:p>
      <w:pPr>
        <w:pStyle w:val="text"/>
        <w:numPr>
          <w:ilvl w:val="0"/>
          <w:numId w:val="2"/>
        </w:numPr>
      </w:pPr>
      <w:r>
        <w:t xml:space="preserve">投放优化中，电商行业的核心指标优先级排序正确的是？</w:t>
      </w:r>
    </w:p>
    <w:p>
      <w:pPr>
        <w:pStyle w:val="text"/>
      </w:pPr>
      <w:r>
        <w:t xml:space="preserve">A. ROI＞转化率＞客单价＞CPA</w:t>
      </w:r>
    </w:p>
    <w:p>
      <w:pPr>
        <w:pStyle w:val="text"/>
      </w:pPr>
      <w:r>
        <w:t xml:space="preserve">B. CPA＞CTR＞曝光量＞ROI</w:t>
      </w:r>
    </w:p>
    <w:p>
      <w:pPr>
        <w:pStyle w:val="text"/>
      </w:pPr>
      <w:r>
        <w:t xml:space="preserve">C. 曝光量＞点击量＞CPC＞ROI</w:t>
      </w:r>
    </w:p>
    <w:p>
      <w:pPr>
        <w:pStyle w:val="text"/>
      </w:pPr>
      <w:r>
        <w:t xml:space="preserve">D. 客单价＞LTV＞转化率＞CTR</w:t>
      </w:r>
    </w:p>
    <w:p>
      <w:pPr>
        <w:pStyle w:val="text"/>
        <w:numPr>
          <w:ilvl w:val="0"/>
          <w:numId w:val="2"/>
        </w:numPr>
      </w:pPr>
      <w:r>
        <w:t xml:space="preserve">账户搭建中，计划层的合理数量范围是？</w:t>
      </w:r>
    </w:p>
    <w:p>
      <w:pPr>
        <w:pStyle w:val="text"/>
      </w:pPr>
      <w:r>
        <w:t xml:space="preserve">A. 1-2 个</w:t>
      </w:r>
    </w:p>
    <w:p>
      <w:pPr>
        <w:pStyle w:val="text"/>
      </w:pPr>
      <w:r>
        <w:t xml:space="preserve">B. ≤10 个（特殊行业≤20 个）</w:t>
      </w:r>
    </w:p>
    <w:p>
      <w:pPr>
        <w:pStyle w:val="text"/>
      </w:pPr>
      <w:r>
        <w:t xml:space="preserve">C. 30-50 个</w:t>
      </w:r>
    </w:p>
    <w:p>
      <w:pPr>
        <w:pStyle w:val="text"/>
      </w:pPr>
      <w:r>
        <w:t xml:space="preserve">D. 越多越好</w:t>
      </w:r>
    </w:p>
    <w:p>
      <w:pPr>
        <w:pStyle w:val="text"/>
        <w:numPr>
          <w:ilvl w:val="0"/>
          <w:numId w:val="2"/>
        </w:numPr>
      </w:pPr>
      <w:r>
        <w:t xml:space="preserve">以下哪项属于 “落地页体验优化” 的核心策略？</w:t>
      </w:r>
    </w:p>
    <w:p>
      <w:pPr>
        <w:pStyle w:val="text"/>
      </w:pPr>
      <w:r>
        <w:t xml:space="preserve">A. 首屏突出核心转化按钮（如 “立即购买”）</w:t>
      </w:r>
    </w:p>
    <w:p>
      <w:pPr>
        <w:pStyle w:val="text"/>
      </w:pPr>
      <w:r>
        <w:t xml:space="preserve">B. 使用大量 stock photo（素材图片）增强视觉效果</w:t>
      </w:r>
    </w:p>
    <w:p>
      <w:pPr>
        <w:pStyle w:val="text"/>
      </w:pPr>
      <w:r>
        <w:t xml:space="preserve">C. 转化路径设置 5 步以上，确保信息完整</w:t>
      </w:r>
    </w:p>
    <w:p>
      <w:pPr>
        <w:pStyle w:val="text"/>
      </w:pPr>
      <w:r>
        <w:t xml:space="preserve">D. 文字密集排列，避免留白</w:t>
      </w:r>
    </w:p>
    <w:p>
      <w:pPr>
        <w:pStyle w:val="text"/>
        <w:numPr>
          <w:ilvl w:val="0"/>
          <w:numId w:val="2"/>
        </w:numPr>
      </w:pPr>
      <w:r>
        <w:t xml:space="preserve">在 eCPM 优化中，巨量引擎平台的核心优化方向不包括？</w:t>
      </w:r>
    </w:p>
    <w:p>
      <w:pPr>
        <w:pStyle w:val="text"/>
      </w:pPr>
      <w:r>
        <w:t xml:space="preserve">A. 提升素材 CTR 和完播率</w:t>
      </w:r>
    </w:p>
    <w:p>
      <w:pPr>
        <w:pStyle w:val="text"/>
      </w:pPr>
      <w:r>
        <w:t xml:space="preserve">B. 优化素材质量分</w:t>
      </w:r>
    </w:p>
    <w:p>
      <w:pPr>
        <w:pStyle w:val="text"/>
      </w:pPr>
      <w:r>
        <w:t xml:space="preserve">C. 仅通过提高出价提升竞争力</w:t>
      </w:r>
    </w:p>
    <w:p>
      <w:pPr>
        <w:pStyle w:val="text"/>
      </w:pPr>
      <w:r>
        <w:t xml:space="preserve">D. 精准匹配用户标签</w:t>
      </w:r>
    </w:p>
    <w:p>
      <w:pPr>
        <w:pStyle w:val="Heading3"/>
      </w:pPr>
      <w:r>
        <w:t xml:space="preserve">答案详解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答案：C</w:t>
      </w:r>
    </w:p>
    <w:p>
      <w:pPr>
        <w:pStyle w:val="text"/>
      </w:pPr>
      <w:r>
        <w:t xml:space="preserve">解析：账户搭建的核心原则包括结构清晰、数据可追溯、灵活性、风险隔离。过度复杂的层级会导致管理效率低下，不符合灵活性原则。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答案：A</w:t>
      </w:r>
    </w:p>
    <w:p>
      <w:pPr>
        <w:pStyle w:val="text"/>
      </w:pPr>
      <w:r>
        <w:t xml:space="preserve">解析：启动期（0-7 天）的核心目标是快速度过学习期，获取 10 个以上初始转化数据，为稳定期放量奠定基础。B 是稳定期目标，C 是衰退期目标，D 是筹备期任务。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答案：D</w:t>
      </w:r>
    </w:p>
    <w:p>
      <w:pPr>
        <w:pStyle w:val="text"/>
      </w:pPr>
      <w:r>
        <w:t xml:space="preserve">解析：eCPM 核心公式为 “出价 ×CTR×CVR×1000”（不同平台略有差异），客单价（ARPU）是收益指标，与 eCPM 计算无关。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答案：D</w:t>
      </w:r>
    </w:p>
    <w:p>
      <w:pPr>
        <w:pStyle w:val="text"/>
      </w:pPr>
      <w:r>
        <w:t xml:space="preserve">解析：账户快速起量的三要素是素材（吸引力）、定向（精准度）、出价（竞争力）。客服响应速度影响后续转化，与 “起量” 阶段无关。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答案：C</w:t>
      </w:r>
    </w:p>
    <w:p>
      <w:pPr>
        <w:pStyle w:val="text"/>
      </w:pPr>
      <w:r>
        <w:t xml:space="preserve">解析：线索质量差关注 “质”（有效性、意向度、匹配度），而非 “量”。线索数量未达标属于 “获量问题”，而非质量问题。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答案：A</w:t>
      </w:r>
    </w:p>
    <w:p>
      <w:pPr>
        <w:pStyle w:val="text"/>
      </w:pPr>
      <w:r>
        <w:t xml:space="preserve">解析：“扩大流量规模” 需优先保障曝光和点击，暂时容忍稍高成本。B 是 “控制成本” 目标的排序，C 是 “提升盈利” 目标的排序，D 逻辑混乱。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答案：D</w:t>
      </w:r>
    </w:p>
    <w:p>
      <w:pPr>
        <w:pStyle w:val="text"/>
      </w:pPr>
      <w:r>
        <w:t xml:space="preserve">解析：三维流程为 “数据 - 策略 - 执行”。预算是执行中的资源分配因素，不属于诊断维度。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答案：C</w:t>
      </w:r>
    </w:p>
    <w:p>
      <w:pPr>
        <w:pStyle w:val="text"/>
      </w:pPr>
      <w:r>
        <w:t xml:space="preserve">解析：稳定期需保持策略稳定性，频繁调整出价（每日≥5 次）会导致模型紊乱，不符合优化逻辑。A、B、D 均为稳定期合理动作。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解析：五步法顺序为 “调研 - 定位 - 策略 - 执行 - 优化”，调研是方案策划的基础，需先扫描市场和用户需求。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答案：A</w:t>
      </w:r>
    </w:p>
    <w:p>
      <w:pPr>
        <w:pStyle w:val="text"/>
      </w:pPr>
      <w:r>
        <w:t xml:space="preserve">解析：巨量引擎 eCPM 公式为 “出价 ×CTR 预估 ×CVR 预估 × 素材质量分 ×1000”，比其他平台多 “素材质量分” 这一变量，强调素材质量的重要性。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答案：C</w:t>
      </w:r>
    </w:p>
    <w:p>
      <w:pPr>
        <w:pStyle w:val="text"/>
      </w:pPr>
      <w:r>
        <w:t xml:space="preserve">解析：数据分析模板需遵循可视化原则（如用图表展示趋势），纯文字堆砌会降低解读效率，不符合设计逻辑。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答案：C</w:t>
      </w:r>
    </w:p>
    <w:p>
      <w:pPr>
        <w:pStyle w:val="text"/>
      </w:pPr>
      <w:r>
        <w:t xml:space="preserve">解析：四维诊断为 “流量 - 创意 - 落地页 - 转化”，竞争对手属于外部环境分析，而非直接诊断广告效果差的维度。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答案：C</w:t>
      </w:r>
    </w:p>
    <w:p>
      <w:pPr>
        <w:pStyle w:val="text"/>
      </w:pPr>
      <w:r>
        <w:t xml:space="preserve">解析：大量动态效果会增加页面加载压力，延长加载时间，不符合速度优化原则。A、B、D 均为有效优化方法。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答案：A</w:t>
      </w:r>
    </w:p>
    <w:p>
      <w:pPr>
        <w:pStyle w:val="text"/>
      </w:pPr>
      <w:r>
        <w:t xml:space="preserve">解析：CTR 降幅≥30% 属于重度衰退，需彻底替换广告组，避免无效消耗。B、C、D 均无法解决根本问题（素材疲劳或定向泛化）。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解析：中小微企业预算有限，免费工具 + 平台自带监测可满足 80% 基础需求，无需投入高价工具。A、C 适合大型企业，D 会导致数据缺失。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解析：B 属于流量层的定向优化，提升人群精准度。A、D 属于落地页和数据验证层，C 属于跟进策略层。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答案：A</w:t>
      </w:r>
    </w:p>
    <w:p>
      <w:pPr>
        <w:pStyle w:val="text"/>
      </w:pPr>
      <w:r>
        <w:t xml:space="preserve">解析：电商行业注重短期转化和盈利，ROI 是核心指标，其次是转化率和客单价。B、C、D 均不符合电商 “效率优先” 的特性。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答案：B</w:t>
      </w:r>
    </w:p>
    <w:p>
      <w:pPr>
        <w:pStyle w:val="text"/>
      </w:pPr>
      <w:r>
        <w:t xml:space="preserve">解析：计划层数量需平衡管理效率和风险隔离，≤10 个（特殊行业≤20 个）为宜。过少难以隔离风险，过多增加管理成本。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答案：A</w:t>
      </w:r>
    </w:p>
    <w:p>
      <w:pPr>
        <w:pStyle w:val="text"/>
      </w:pPr>
      <w:r>
        <w:t xml:space="preserve">解析：首屏突出转化按钮可降低用户操作成本，提升转化效率。B（stock photo 缺乏真实感）、C（路径过长）、D（文字密集）均为负面策略。</w:t>
      </w:r>
    </w:p>
    <w:p>
      <w:pPr>
        <w:pStyle w:val="text"/>
        <w:numPr>
          <w:ilvl w:val="0"/>
          <w:numId w:val="3"/>
        </w:numPr>
      </w:pPr>
      <w:r>
        <w:rPr>
          <w:b/>
          <w:bCs/>
        </w:rPr>
        <w:t xml:space="preserve">答案：C</w:t>
      </w:r>
    </w:p>
    <w:p>
      <w:pPr>
        <w:pStyle w:val="text"/>
      </w:pPr>
      <w:r>
        <w:t xml:space="preserve">解析：巨量引擎 eCPM 受素材质量分、CTR、CVR 等多因素影响，仅靠提价会导致成本失控，不符合优化逻辑。A、B、D 均为有效方向。</w:t>
      </w:r>
    </w:p>
    <w:p>
      <w:pPr>
        <w:pStyle w:val="blockquote"/>
        <w:pBdr>
          <w:left w:val="single" w:color="BBBFC4" w:sz="18" w:space="0"/>
        </w:pBdr>
      </w:pPr>
      <w:r>
        <w:t xml:space="preserve">（注：文档部分内容可能由 AI 生成）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lowerLetter"/>
      <w:lvlText w:val="%2.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lowerRoman"/>
      <w:lvlText w:val="%3.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decimal"/>
      <w:lvlText w:val="%4.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lowerLetter"/>
      <w:lvlText w:val="%5.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lowerRoman"/>
      <w:lvlText w:val="%6.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decimal"/>
      <w:lvlText w:val="%7.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lowerLetter"/>
      <w:lvlText w:val="%8.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lowerRoman"/>
      <w:lvlText w:val="%9.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decimal"/>
      <w:lvlText w:val="%10.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bullet"/>
      <w:lvlText w:val="◦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bullet"/>
      <w:lvlText w:val="▪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bullet"/>
      <w:lvlText w:val="•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bullet"/>
      <w:lvlText w:val="◦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bullet"/>
      <w:lvlText w:val="▪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bullet"/>
      <w:lvlText w:val="•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bullet"/>
      <w:lvlText w:val="◦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bullet"/>
      <w:lvlText w:val="▪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bullet"/>
      <w:lvlText w:val="•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custom"/>
      <w:lvlText w:val="☐"/>
      <w:lvlJc w:val="start"/>
      <w:pPr>
        <w:ind w:left="288" w:hanging="288"/>
      </w:pPr>
    </w:lvl>
    <w:lvl w:ilvl="1" w15:tentative="1">
      <w:start w:val="1"/>
      <w:numFmt w:val="custom"/>
      <w:lvlText w:val="☐"/>
      <w:lvlJc w:val="start"/>
      <w:pPr>
        <w:ind w:left="720" w:hanging="288"/>
      </w:pPr>
    </w:lvl>
    <w:lvl w:ilvl="2" w15:tentative="1">
      <w:start w:val="1"/>
      <w:numFmt w:val="custom"/>
      <w:lvlText w:val="☐"/>
      <w:lvlJc w:val="start"/>
      <w:pPr>
        <w:ind w:left="1152" w:hanging="288"/>
      </w:pPr>
    </w:lvl>
    <w:lvl w:ilvl="3" w15:tentative="1">
      <w:start w:val="1"/>
      <w:numFmt w:val="custom"/>
      <w:lvlText w:val="☐"/>
      <w:lvlJc w:val="start"/>
      <w:pPr>
        <w:ind w:left="1583" w:hanging="288"/>
      </w:pPr>
    </w:lvl>
    <w:lvl w:ilvl="4" w15:tentative="1">
      <w:start w:val="1"/>
      <w:numFmt w:val="custom"/>
      <w:lvlText w:val="☐"/>
      <w:lvlJc w:val="start"/>
      <w:pPr>
        <w:ind w:left="2015" w:hanging="288"/>
      </w:pPr>
    </w:lvl>
    <w:lvl w:ilvl="5" w15:tentative="1">
      <w:start w:val="1"/>
      <w:numFmt w:val="custom"/>
      <w:lvlText w:val="☐"/>
      <w:lvlJc w:val="start"/>
      <w:pPr>
        <w:ind w:left="2448" w:hanging="288"/>
      </w:pPr>
    </w:lvl>
    <w:lvl w:ilvl="6" w15:tentative="1">
      <w:start w:val="1"/>
      <w:numFmt w:val="custom"/>
      <w:lvlText w:val="☐"/>
      <w:lvlJc w:val="start"/>
      <w:pPr>
        <w:ind w:left="2879" w:hanging="288"/>
      </w:pPr>
    </w:lvl>
    <w:lvl w:ilvl="7" w15:tentative="1">
      <w:start w:val="1"/>
      <w:numFmt w:val="custom"/>
      <w:lvlText w:val="☐"/>
      <w:lvlJc w:val="start"/>
      <w:pPr>
        <w:ind w:left="3312" w:hanging="288"/>
      </w:pPr>
    </w:lvl>
    <w:lvl w:ilvl="8" w15:tentative="1">
      <w:start w:val="1"/>
      <w:numFmt w:val="custom"/>
      <w:lvlText w:val="☐"/>
      <w:lvlJc w:val="start"/>
      <w:pPr>
        <w:ind w:left="3744" w:hanging="288"/>
      </w:pPr>
    </w:lvl>
    <w:lvl w:ilvl="9" w15:tentative="1">
      <w:start w:val="1"/>
      <w:numFmt w:val="custom"/>
      <w:lvlText w:val="☐"/>
      <w:lvlJc w:val="start"/>
      <w:pPr>
        <w:ind w:left="41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custom"/>
      <w:lvlText w:val="☑"/>
      <w:lvlJc w:val="start"/>
      <w:pPr>
        <w:ind w:left="288" w:hanging="288"/>
      </w:pPr>
    </w:lvl>
    <w:lvl w:ilvl="1" w15:tentative="1">
      <w:start w:val="1"/>
      <w:numFmt w:val="custom"/>
      <w:lvlText w:val="☑"/>
      <w:lvlJc w:val="start"/>
      <w:pPr>
        <w:ind w:left="720" w:hanging="288"/>
      </w:pPr>
    </w:lvl>
    <w:lvl w:ilvl="2" w15:tentative="1">
      <w:start w:val="1"/>
      <w:numFmt w:val="custom"/>
      <w:lvlText w:val="☑"/>
      <w:lvlJc w:val="start"/>
      <w:pPr>
        <w:ind w:left="1152" w:hanging="288"/>
      </w:pPr>
    </w:lvl>
    <w:lvl w:ilvl="3" w15:tentative="1">
      <w:start w:val="1"/>
      <w:numFmt w:val="custom"/>
      <w:lvlText w:val="☑"/>
      <w:lvlJc w:val="start"/>
      <w:pPr>
        <w:ind w:left="1583" w:hanging="288"/>
      </w:pPr>
    </w:lvl>
    <w:lvl w:ilvl="4" w15:tentative="1">
      <w:start w:val="1"/>
      <w:numFmt w:val="custom"/>
      <w:lvlText w:val="☑"/>
      <w:lvlJc w:val="start"/>
      <w:pPr>
        <w:ind w:left="2015" w:hanging="288"/>
      </w:pPr>
    </w:lvl>
    <w:lvl w:ilvl="5" w15:tentative="1">
      <w:start w:val="1"/>
      <w:numFmt w:val="custom"/>
      <w:lvlText w:val="☑"/>
      <w:lvlJc w:val="start"/>
      <w:pPr>
        <w:ind w:left="2448" w:hanging="288"/>
      </w:pPr>
    </w:lvl>
    <w:lvl w:ilvl="6" w15:tentative="1">
      <w:start w:val="1"/>
      <w:numFmt w:val="custom"/>
      <w:lvlText w:val="☑"/>
      <w:lvlJc w:val="start"/>
      <w:pPr>
        <w:ind w:left="2879" w:hanging="288"/>
      </w:pPr>
    </w:lvl>
    <w:lvl w:ilvl="7" w15:tentative="1">
      <w:start w:val="1"/>
      <w:numFmt w:val="custom"/>
      <w:lvlText w:val="☑"/>
      <w:lvlJc w:val="start"/>
      <w:pPr>
        <w:ind w:left="3312" w:hanging="288"/>
      </w:pPr>
    </w:lvl>
    <w:lvl w:ilvl="8" w15:tentative="1">
      <w:start w:val="1"/>
      <w:numFmt w:val="custom"/>
      <w:lvlText w:val="☑"/>
      <w:lvlJc w:val="start"/>
      <w:pPr>
        <w:ind w:left="3744" w:hanging="288"/>
      </w:pPr>
    </w:lvl>
    <w:lvl w:ilvl="9" w15:tentative="1">
      <w:start w:val="1"/>
      <w:numFmt w:val="custom"/>
      <w:lvlText w:val="☑"/>
      <w:lvlJc w:val="start"/>
      <w:pPr>
        <w:ind w:left="41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pPr>
      <w:spacing w:before="480" w:after="480" w:line="288" w:lineRule="auto"/>
      <w:ind w:left="0"/>
    </w:pPr>
    <w:rPr>
      <w:b/>
      <w:bCs/>
      <w:sz w:val="52"/>
      <w:szCs w:val="52"/>
      <w:rFonts w:ascii="Arial" w:hAnsi="Arial" w:eastAsia="等线" w:cs="Arial"/>
    </w:rPr>
  </w:style>
  <w:style w:type="paragraph" w:styleId="Heading1">
    <w:name w:val="Heading 1"/>
    <w:basedOn w:val="Normal"/>
    <w:next w:val="Normal"/>
    <w:qFormat/>
    <w:pPr>
      <w:spacing w:before="380" w:after="140" w:line="288" w:lineRule="auto"/>
      <w:ind w:left="0"/>
      <w:jc w:val="left"/>
      <w:outlineLvl w:val="0"/>
    </w:pPr>
    <w:rPr>
      <w:b/>
      <w:bCs/>
      <w:sz w:val="36"/>
      <w:szCs w:val="36"/>
      <w:rFonts w:ascii="Arial" w:hAnsi="Arial" w:eastAsia="等线" w:cs="Arial"/>
    </w:rPr>
  </w:style>
  <w:style w:type="paragraph" w:styleId="Heading2">
    <w:name w:val="Heading 2"/>
    <w:basedOn w:val="Normal"/>
    <w:next w:val="Normal"/>
    <w:qFormat/>
    <w:pPr>
      <w:spacing w:before="320" w:after="120" w:line="288" w:lineRule="auto"/>
      <w:ind w:left="0"/>
      <w:jc w:val="left"/>
      <w:outlineLvl w:val="1"/>
    </w:pPr>
    <w:rPr>
      <w:b/>
      <w:bCs/>
      <w:sz w:val="32"/>
      <w:szCs w:val="32"/>
      <w:rFonts w:ascii="Arial" w:hAnsi="Arial" w:eastAsia="等线" w:cs="Arial"/>
    </w:rPr>
  </w:style>
  <w:style w:type="paragraph" w:styleId="Heading3">
    <w:name w:val="Heading 3"/>
    <w:basedOn w:val="Normal"/>
    <w:next w:val="Normal"/>
    <w:qFormat/>
    <w:pPr>
      <w:spacing w:before="300" w:after="120" w:line="288" w:lineRule="auto"/>
      <w:ind w:left="0"/>
      <w:jc w:val="left"/>
      <w:outlineLvl w:val="2"/>
    </w:pPr>
    <w:rPr>
      <w:b/>
      <w:bCs/>
      <w:sz w:val="30"/>
      <w:szCs w:val="30"/>
      <w:rFonts w:ascii="Arial" w:hAnsi="Arial" w:eastAsia="等线" w:cs="Arial"/>
    </w:rPr>
  </w:style>
  <w:style w:type="paragraph" w:styleId="Heading4">
    <w:name w:val="Heading 4"/>
    <w:basedOn w:val="Normal"/>
    <w:next w:val="Normal"/>
    <w:qFormat/>
    <w:pPr>
      <w:spacing w:before="260" w:after="120" w:line="288" w:lineRule="auto"/>
      <w:ind w:left="0"/>
      <w:jc w:val="left"/>
      <w:outlineLvl w:val="3"/>
    </w:pPr>
    <w:rPr>
      <w:b/>
      <w:bCs/>
      <w:sz w:val="28"/>
      <w:szCs w:val="28"/>
      <w:rFonts w:ascii="Arial" w:hAnsi="Arial" w:eastAsia="等线" w:cs="Arial"/>
    </w:rPr>
  </w:style>
  <w:style w:type="paragraph" w:styleId="Heading5">
    <w:name w:val="Heading 5"/>
    <w:basedOn w:val="Normal"/>
    <w:next w:val="Normal"/>
    <w:qFormat/>
    <w:pPr>
      <w:spacing w:before="240" w:after="120" w:line="288" w:lineRule="auto"/>
      <w:ind w:left="0"/>
      <w:jc w:val="left"/>
      <w:outlineLvl w:val="4"/>
    </w:pPr>
    <w:rPr>
      <w:b/>
      <w:bCs/>
      <w:sz w:val="24"/>
      <w:szCs w:val="24"/>
      <w:rFonts w:ascii="Arial" w:hAnsi="Arial" w:eastAsia="等线" w:cs="Arial"/>
    </w:rPr>
  </w:style>
  <w:style w:type="paragraph" w:styleId="Heading6">
    <w:name w:val="Heading 6"/>
    <w:basedOn w:val="Normal"/>
    <w:next w:val="Normal"/>
    <w:qFormat/>
    <w:pPr>
      <w:spacing w:before="240" w:after="120" w:line="288" w:lineRule="auto"/>
      <w:ind w:left="0"/>
      <w:jc w:val="left"/>
      <w:outlineLvl w:val="5"/>
    </w:pPr>
    <w:rPr>
      <w:b/>
      <w:bCs/>
      <w:sz w:val="24"/>
      <w:szCs w:val="24"/>
      <w:rFonts w:ascii="Arial" w:hAnsi="Arial" w:eastAsia="等线" w:cs="Arial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ext">
    <w:pPr>
      <w:spacing w:before="120" w:after="120" w:line="288" w:lineRule="auto"/>
      <w:ind w:left="0"/>
      <w:jc w:val="left"/>
    </w:pPr>
    <w:rPr>
      <w:sz w:val="22"/>
      <w:szCs w:val="22"/>
      <w:rFonts w:ascii="Arial" w:hAnsi="Arial" w:eastAsia="等线" w:cs="Arial"/>
    </w:rPr>
  </w:style>
  <w:style w:type="paragraph" w:styleId="blockquote">
    <w:pPr>
      <w:spacing w:before="120" w:after="120" w:line="288" w:lineRule="auto"/>
      <w:ind w:left="0"/>
      <w:jc w:val="left"/>
    </w:pPr>
    <w:rPr>
      <w:color w:val="8F959E"/>
      <w:sz w:val="22"/>
      <w:szCs w:val="22"/>
      <w:rFonts w:ascii="Arial" w:hAnsi="Arial" w:eastAsia="等线" w:cs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2025-08-03T08:32:18.155Z</dcterms:created>
  <dcterms:modified xsi:type="dcterms:W3CDTF">2025-08-03T08:32:18.155Z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