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四大平台知识点综合测试题（20 题）</w:t>
      </w:r>
    </w:p>
    <w:p>
      <w:pPr>
        <w:pStyle w:val="Heading2"/>
      </w:pPr>
      <w:r>
        <w:t xml:space="preserve">选择题</w:t>
      </w:r>
    </w:p>
    <w:p>
      <w:pPr>
        <w:pStyle w:val="text"/>
        <w:numPr>
          <w:ilvl w:val="0"/>
          <w:numId w:val="2"/>
        </w:numPr>
      </w:pPr>
      <w:r>
        <w:t xml:space="preserve">巨量千川账户搭建中，负责设置定向和出价的层级是？</w:t>
      </w:r>
    </w:p>
    <w:p>
      <w:pPr>
        <w:pStyle w:val="text"/>
      </w:pPr>
      <w:r>
        <w:t xml:space="preserve">A. 账户层</w:t>
      </w:r>
    </w:p>
    <w:p>
      <w:pPr>
        <w:pStyle w:val="text"/>
      </w:pPr>
      <w:r>
        <w:t xml:space="preserve">B. 计划层</w:t>
      </w:r>
    </w:p>
    <w:p>
      <w:pPr>
        <w:pStyle w:val="text"/>
      </w:pPr>
      <w:r>
        <w:t xml:space="preserve">C. 单元层</w:t>
      </w:r>
    </w:p>
    <w:p>
      <w:pPr>
        <w:pStyle w:val="text"/>
      </w:pPr>
      <w:r>
        <w:t xml:space="preserve">D. 创意层</w:t>
      </w:r>
    </w:p>
    <w:p>
      <w:pPr>
        <w:pStyle w:val="text"/>
        <w:numPr>
          <w:ilvl w:val="0"/>
          <w:numId w:val="2"/>
        </w:numPr>
      </w:pPr>
      <w:r>
        <w:t xml:space="preserve">百度信息流的核心定向工具，区别于其他平台的显著特征是？</w:t>
      </w:r>
    </w:p>
    <w:p>
      <w:pPr>
        <w:pStyle w:val="text"/>
      </w:pPr>
      <w:r>
        <w:t xml:space="preserve">A. 兴趣标签定向</w:t>
      </w:r>
    </w:p>
    <w:p>
      <w:pPr>
        <w:pStyle w:val="text"/>
      </w:pPr>
      <w:r>
        <w:t xml:space="preserve">B. 关键词定向</w:t>
      </w:r>
    </w:p>
    <w:p>
      <w:pPr>
        <w:pStyle w:val="text"/>
      </w:pPr>
      <w:r>
        <w:t xml:space="preserve">C. 地域定向</w:t>
      </w:r>
    </w:p>
    <w:p>
      <w:pPr>
        <w:pStyle w:val="text"/>
      </w:pPr>
      <w:r>
        <w:t xml:space="preserve">D. 行为定向</w:t>
      </w:r>
    </w:p>
    <w:p>
      <w:pPr>
        <w:pStyle w:val="text"/>
        <w:numPr>
          <w:ilvl w:val="0"/>
          <w:numId w:val="2"/>
        </w:numPr>
      </w:pPr>
      <w:r>
        <w:t xml:space="preserve">腾讯广告 3.0 中，“用户资产” 的核心构成不包括以下哪项？</w:t>
      </w:r>
    </w:p>
    <w:p>
      <w:pPr>
        <w:pStyle w:val="text"/>
      </w:pPr>
      <w:r>
        <w:t xml:space="preserve">A. 品牌认知人群</w:t>
      </w:r>
    </w:p>
    <w:p>
      <w:pPr>
        <w:pStyle w:val="text"/>
      </w:pPr>
      <w:r>
        <w:t xml:space="preserve">B. 互动行为人群</w:t>
      </w:r>
    </w:p>
    <w:p>
      <w:pPr>
        <w:pStyle w:val="text"/>
      </w:pPr>
      <w:r>
        <w:t xml:space="preserve">C. 历史卸载用户</w:t>
      </w:r>
    </w:p>
    <w:p>
      <w:pPr>
        <w:pStyle w:val="text"/>
      </w:pPr>
      <w:r>
        <w:t xml:space="preserve">D. 成交转化人群</w:t>
      </w:r>
    </w:p>
    <w:p>
      <w:pPr>
        <w:pStyle w:val="text"/>
        <w:numPr>
          <w:ilvl w:val="0"/>
          <w:numId w:val="2"/>
        </w:numPr>
      </w:pPr>
      <w:r>
        <w:t xml:space="preserve">快手信息流 “原生态” 素材的典型特征是？</w:t>
      </w:r>
    </w:p>
    <w:p>
      <w:pPr>
        <w:pStyle w:val="text"/>
      </w:pPr>
      <w:r>
        <w:t xml:space="preserve">A. 专业团队拍摄的高清画面</w:t>
      </w:r>
    </w:p>
    <w:p>
      <w:pPr>
        <w:pStyle w:val="text"/>
      </w:pPr>
      <w:r>
        <w:t xml:space="preserve">B. 方言口语化表达 + 真实场景</w:t>
      </w:r>
    </w:p>
    <w:p>
      <w:pPr>
        <w:pStyle w:val="text"/>
      </w:pPr>
      <w:r>
        <w:t xml:space="preserve">C. 大量使用特效和动画</w:t>
      </w:r>
    </w:p>
    <w:p>
      <w:pPr>
        <w:pStyle w:val="text"/>
      </w:pPr>
      <w:r>
        <w:t xml:space="preserve">D. 明星代言的标准化视频</w:t>
      </w:r>
    </w:p>
    <w:p>
      <w:pPr>
        <w:pStyle w:val="text"/>
        <w:numPr>
          <w:ilvl w:val="0"/>
          <w:numId w:val="2"/>
        </w:numPr>
      </w:pPr>
      <w:r>
        <w:t xml:space="preserve">巨量广告冷启动期的核心目标是积累多少有效转化，帮助系统完成学习？</w:t>
      </w:r>
    </w:p>
    <w:p>
      <w:pPr>
        <w:pStyle w:val="text"/>
      </w:pPr>
      <w:r>
        <w:t xml:space="preserve">A. 5 个以上</w:t>
      </w:r>
    </w:p>
    <w:p>
      <w:pPr>
        <w:pStyle w:val="text"/>
      </w:pPr>
      <w:r>
        <w:t xml:space="preserve">B. 20 个以上</w:t>
      </w:r>
    </w:p>
    <w:p>
      <w:pPr>
        <w:pStyle w:val="text"/>
      </w:pPr>
      <w:r>
        <w:t xml:space="preserve">C. 50 个以上</w:t>
      </w:r>
    </w:p>
    <w:p>
      <w:pPr>
        <w:pStyle w:val="text"/>
      </w:pPr>
      <w:r>
        <w:t xml:space="preserve">D. 100 个以上</w:t>
      </w:r>
    </w:p>
    <w:p>
      <w:pPr>
        <w:pStyle w:val="text"/>
        <w:numPr>
          <w:ilvl w:val="0"/>
          <w:numId w:val="2"/>
        </w:numPr>
      </w:pPr>
      <w:r>
        <w:t xml:space="preserve">百度信息流中，关键词 “短语匹配” 的触发规则是？</w:t>
      </w:r>
    </w:p>
    <w:p>
      <w:pPr>
        <w:pStyle w:val="text"/>
      </w:pPr>
      <w:r>
        <w:t xml:space="preserve">A. 仅当用户搜索词与关键词完全一致时触发</w:t>
      </w:r>
    </w:p>
    <w:p>
      <w:pPr>
        <w:pStyle w:val="text"/>
      </w:pPr>
      <w:r>
        <w:t xml:space="preserve">B. 当用户搜索词包含关键词或近义词时触发</w:t>
      </w:r>
    </w:p>
    <w:p>
      <w:pPr>
        <w:pStyle w:val="text"/>
      </w:pPr>
      <w:r>
        <w:t xml:space="preserve">C. 当用户搜索词与关键词语义相关时触发</w:t>
      </w:r>
    </w:p>
    <w:p>
      <w:pPr>
        <w:pStyle w:val="text"/>
      </w:pPr>
      <w:r>
        <w:t xml:space="preserve">D. 当用户搜索词包含关键词的部分词根时触发</w:t>
      </w:r>
    </w:p>
    <w:p>
      <w:pPr>
        <w:pStyle w:val="text"/>
        <w:numPr>
          <w:ilvl w:val="0"/>
          <w:numId w:val="2"/>
        </w:numPr>
      </w:pPr>
      <w:r>
        <w:t xml:space="preserve">腾讯广告中，“Lookalike 人群包” 的主要作用是？</w:t>
      </w:r>
    </w:p>
    <w:p>
      <w:pPr>
        <w:pStyle w:val="text"/>
      </w:pPr>
      <w:r>
        <w:t xml:space="preserve">A. 排除已成交用户</w:t>
      </w:r>
    </w:p>
    <w:p>
      <w:pPr>
        <w:pStyle w:val="text"/>
      </w:pPr>
      <w:r>
        <w:t xml:space="preserve">B. 基于种子用户扩展相似人群</w:t>
      </w:r>
    </w:p>
    <w:p>
      <w:pPr>
        <w:pStyle w:val="text"/>
      </w:pPr>
      <w:r>
        <w:t xml:space="preserve">C. 锁定特定地域用户</w:t>
      </w:r>
    </w:p>
    <w:p>
      <w:pPr>
        <w:pStyle w:val="text"/>
      </w:pPr>
      <w:r>
        <w:t xml:space="preserve">D. 筛选高消费能力人群</w:t>
      </w:r>
    </w:p>
    <w:p>
      <w:pPr>
        <w:pStyle w:val="text"/>
        <w:numPr>
          <w:ilvl w:val="0"/>
          <w:numId w:val="2"/>
        </w:numPr>
      </w:pPr>
      <w:r>
        <w:t xml:space="preserve">快手 “老铁经济” 在账户搭建中的核心体现是？</w:t>
      </w:r>
    </w:p>
    <w:p>
      <w:pPr>
        <w:pStyle w:val="text"/>
      </w:pPr>
      <w:r>
        <w:t xml:space="preserve">A. 全国范围广覆盖</w:t>
      </w:r>
    </w:p>
    <w:p>
      <w:pPr>
        <w:pStyle w:val="text"/>
      </w:pPr>
      <w:r>
        <w:t xml:space="preserve">B. 突出品牌高端定位</w:t>
      </w:r>
    </w:p>
    <w:p>
      <w:pPr>
        <w:pStyle w:val="text"/>
      </w:pPr>
      <w:r>
        <w:t xml:space="preserve">C. 强化地域贴近性和社群信任</w:t>
      </w:r>
    </w:p>
    <w:p>
      <w:pPr>
        <w:pStyle w:val="text"/>
      </w:pPr>
      <w:r>
        <w:t xml:space="preserve">D. 采用复杂的定向组合</w:t>
      </w:r>
    </w:p>
    <w:p>
      <w:pPr>
        <w:pStyle w:val="text"/>
        <w:numPr>
          <w:ilvl w:val="0"/>
          <w:numId w:val="2"/>
        </w:numPr>
      </w:pPr>
      <w:r>
        <w:t xml:space="preserve">巨量千川专业版相比极速版的核心优势是？</w:t>
      </w:r>
    </w:p>
    <w:p>
      <w:pPr>
        <w:pStyle w:val="text"/>
      </w:pPr>
      <w:r>
        <w:t xml:space="preserve">A. 操作更简单，适合新手</w:t>
      </w:r>
    </w:p>
    <w:p>
      <w:pPr>
        <w:pStyle w:val="text"/>
      </w:pPr>
      <w:r>
        <w:t xml:space="preserve">B. 支持自定义人群定向和手动出价</w:t>
      </w:r>
    </w:p>
    <w:p>
      <w:pPr>
        <w:pStyle w:val="text"/>
      </w:pPr>
      <w:r>
        <w:t xml:space="preserve">C. 仅支持移动端操作</w:t>
      </w:r>
    </w:p>
    <w:p>
      <w:pPr>
        <w:pStyle w:val="text"/>
      </w:pPr>
      <w:r>
        <w:t xml:space="preserve">D. 预算上限更低</w:t>
      </w:r>
    </w:p>
    <w:p>
      <w:pPr>
        <w:pStyle w:val="text"/>
        <w:numPr>
          <w:ilvl w:val="0"/>
          <w:numId w:val="2"/>
        </w:numPr>
      </w:pPr>
      <w:r>
        <w:t xml:space="preserve">百度巧舱智能体（替代基木鱼）的核心功能是？</w:t>
      </w:r>
    </w:p>
    <w:p>
      <w:pPr>
        <w:pStyle w:val="text"/>
      </w:pPr>
      <w:r>
        <w:t xml:space="preserve">A. 素材制作</w:t>
      </w:r>
    </w:p>
    <w:p>
      <w:pPr>
        <w:pStyle w:val="text"/>
      </w:pPr>
      <w:r>
        <w:t xml:space="preserve">B. 落地页智能生成与优化</w:t>
      </w:r>
    </w:p>
    <w:p>
      <w:pPr>
        <w:pStyle w:val="text"/>
      </w:pPr>
      <w:r>
        <w:t xml:space="preserve">C. 关键词挖掘</w:t>
      </w:r>
    </w:p>
    <w:p>
      <w:pPr>
        <w:pStyle w:val="text"/>
      </w:pPr>
      <w:r>
        <w:t xml:space="preserve">D. 人群包管理</w:t>
      </w:r>
    </w:p>
    <w:p>
      <w:pPr>
        <w:pStyle w:val="text"/>
        <w:numPr>
          <w:ilvl w:val="0"/>
          <w:numId w:val="2"/>
        </w:numPr>
      </w:pPr>
      <w:r>
        <w:t xml:space="preserve">腾讯广告定向策略中，“行为标签 + 兴趣标签” 的组合逻辑是？</w:t>
      </w:r>
    </w:p>
    <w:p>
      <w:pPr>
        <w:pStyle w:val="text"/>
      </w:pPr>
      <w:r>
        <w:t xml:space="preserve">A. 行为标签优先级低于兴趣标签</w:t>
      </w:r>
    </w:p>
    <w:p>
      <w:pPr>
        <w:pStyle w:val="text"/>
      </w:pPr>
      <w:r>
        <w:t xml:space="preserve">B. 仅使用单一标签效果更佳</w:t>
      </w:r>
    </w:p>
    <w:p>
      <w:pPr>
        <w:pStyle w:val="text"/>
      </w:pPr>
      <w:r>
        <w:t xml:space="preserve">C. 行为标签反映即时需求，需与兴趣标签配合</w:t>
      </w:r>
    </w:p>
    <w:p>
      <w:pPr>
        <w:pStyle w:val="text"/>
      </w:pPr>
      <w:r>
        <w:t xml:space="preserve">D. 两者不可同时使用</w:t>
      </w:r>
    </w:p>
    <w:p>
      <w:pPr>
        <w:pStyle w:val="text"/>
        <w:numPr>
          <w:ilvl w:val="0"/>
          <w:numId w:val="2"/>
        </w:numPr>
      </w:pPr>
      <w:r>
        <w:t xml:space="preserve">快手短视频与直播的协同策略中，短视频的主要作用是？</w:t>
      </w:r>
    </w:p>
    <w:p>
      <w:pPr>
        <w:pStyle w:val="text"/>
      </w:pPr>
      <w:r>
        <w:t xml:space="preserve">A. 直接促成成交</w:t>
      </w:r>
    </w:p>
    <w:p>
      <w:pPr>
        <w:pStyle w:val="text"/>
      </w:pPr>
      <w:r>
        <w:t xml:space="preserve">B. 为直播引流和预热</w:t>
      </w:r>
    </w:p>
    <w:p>
      <w:pPr>
        <w:pStyle w:val="text"/>
      </w:pPr>
      <w:r>
        <w:t xml:space="preserve">C. 展示品牌历史</w:t>
      </w:r>
    </w:p>
    <w:p>
      <w:pPr>
        <w:pStyle w:val="text"/>
      </w:pPr>
      <w:r>
        <w:t xml:space="preserve">D. 替代直播进行产品讲解</w:t>
      </w:r>
    </w:p>
    <w:p>
      <w:pPr>
        <w:pStyle w:val="text"/>
        <w:numPr>
          <w:ilvl w:val="0"/>
          <w:numId w:val="2"/>
        </w:numPr>
      </w:pPr>
      <w:r>
        <w:t xml:space="preserve">巨量广告衰退期的典型特征是？</w:t>
      </w:r>
    </w:p>
    <w:p>
      <w:pPr>
        <w:pStyle w:val="text"/>
      </w:pPr>
      <w:r>
        <w:t xml:space="preserve">A. 转化成本稳定在目标值 10% 以内</w:t>
      </w:r>
    </w:p>
    <w:p>
      <w:pPr>
        <w:pStyle w:val="text"/>
      </w:pPr>
      <w:r>
        <w:t xml:space="preserve">B. 点击率从 3% 以上骤降至 1.5% 以下</w:t>
      </w:r>
    </w:p>
    <w:p>
      <w:pPr>
        <w:pStyle w:val="text"/>
      </w:pPr>
      <w:r>
        <w:t xml:space="preserve">C. 新增用户占比持续提升</w:t>
      </w:r>
    </w:p>
    <w:p>
      <w:pPr>
        <w:pStyle w:val="text"/>
      </w:pPr>
      <w:r>
        <w:t xml:space="preserve">D. 预算消耗速度明显加快</w:t>
      </w:r>
    </w:p>
    <w:p>
      <w:pPr>
        <w:pStyle w:val="text"/>
        <w:numPr>
          <w:ilvl w:val="0"/>
          <w:numId w:val="2"/>
        </w:numPr>
      </w:pPr>
      <w:r>
        <w:t xml:space="preserve">百度信息流场景化投放中，针对 “潜在需求用户” 的素材策略是？</w:t>
      </w:r>
    </w:p>
    <w:p>
      <w:pPr>
        <w:pStyle w:val="text"/>
      </w:pPr>
      <w:r>
        <w:t xml:space="preserve">A. 突出紧急促销信息</w:t>
      </w:r>
    </w:p>
    <w:p>
      <w:pPr>
        <w:pStyle w:val="text"/>
      </w:pPr>
      <w:r>
        <w:t xml:space="preserve">B. 提供干货内容建立信任</w:t>
      </w:r>
    </w:p>
    <w:p>
      <w:pPr>
        <w:pStyle w:val="text"/>
      </w:pPr>
      <w:r>
        <w:t xml:space="preserve">C. 直接引导下单</w:t>
      </w:r>
    </w:p>
    <w:p>
      <w:pPr>
        <w:pStyle w:val="text"/>
      </w:pPr>
      <w:r>
        <w:t xml:space="preserve">D. 强调品牌权威背书</w:t>
      </w:r>
    </w:p>
    <w:p>
      <w:pPr>
        <w:pStyle w:val="text"/>
        <w:numPr>
          <w:ilvl w:val="0"/>
          <w:numId w:val="2"/>
        </w:numPr>
      </w:pPr>
      <w:r>
        <w:t xml:space="preserve">腾讯广告 “数据资产” 的核心价值是？</w:t>
      </w:r>
    </w:p>
    <w:p>
      <w:pPr>
        <w:pStyle w:val="text"/>
      </w:pPr>
      <w:r>
        <w:t xml:space="preserve">A. 仅用于统计曝光量</w:t>
      </w:r>
    </w:p>
    <w:p>
      <w:pPr>
        <w:pStyle w:val="text"/>
      </w:pPr>
      <w:r>
        <w:t xml:space="preserve">B. 沉淀用户行为数据，支持精准再营销</w:t>
      </w:r>
    </w:p>
    <w:p>
      <w:pPr>
        <w:pStyle w:val="text"/>
      </w:pPr>
      <w:r>
        <w:t xml:space="preserve">C. 提高素材制作效率</w:t>
      </w:r>
    </w:p>
    <w:p>
      <w:pPr>
        <w:pStyle w:val="text"/>
      </w:pPr>
      <w:r>
        <w:t xml:space="preserve">D. 降低广告投放门槛</w:t>
      </w:r>
    </w:p>
    <w:p>
      <w:pPr>
        <w:pStyle w:val="text"/>
        <w:numPr>
          <w:ilvl w:val="0"/>
          <w:numId w:val="2"/>
        </w:numPr>
      </w:pPr>
      <w:r>
        <w:t xml:space="preserve">快手素材制作中，“原生态” 风格的拍摄设备建议是？</w:t>
      </w:r>
    </w:p>
    <w:p>
      <w:pPr>
        <w:pStyle w:val="text"/>
      </w:pPr>
      <w:r>
        <w:t xml:space="preserve">A. 必须使用专业电影机</w:t>
      </w:r>
    </w:p>
    <w:p>
      <w:pPr>
        <w:pStyle w:val="text"/>
      </w:pPr>
      <w:r>
        <w:t xml:space="preserve">B. 以手机拍摄为主，保持真实感</w:t>
      </w:r>
    </w:p>
    <w:p>
      <w:pPr>
        <w:pStyle w:val="text"/>
      </w:pPr>
      <w:r>
        <w:t xml:space="preserve">C. 需配备专业灯光设备</w:t>
      </w:r>
    </w:p>
    <w:p>
      <w:pPr>
        <w:pStyle w:val="text"/>
      </w:pPr>
      <w:r>
        <w:t xml:space="preserve">D. 必须使用绿幕抠图技术</w:t>
      </w:r>
    </w:p>
    <w:p>
      <w:pPr>
        <w:pStyle w:val="text"/>
        <w:numPr>
          <w:ilvl w:val="0"/>
          <w:numId w:val="2"/>
        </w:numPr>
      </w:pPr>
      <w:r>
        <w:t xml:space="preserve">巨量本地推私域引流的黄金路径是？</w:t>
      </w:r>
    </w:p>
    <w:p>
      <w:pPr>
        <w:pStyle w:val="text"/>
      </w:pPr>
      <w:r>
        <w:t xml:space="preserve">A. 广告→品牌官网→私域</w:t>
      </w:r>
    </w:p>
    <w:p>
      <w:pPr>
        <w:pStyle w:val="text"/>
      </w:pPr>
      <w:r>
        <w:t xml:space="preserve">B. 广告→抖音号主页→私域</w:t>
      </w:r>
    </w:p>
    <w:p>
      <w:pPr>
        <w:pStyle w:val="text"/>
      </w:pPr>
      <w:r>
        <w:t xml:space="preserve">C. 广告→企微名片 / 社群二维码→私域</w:t>
      </w:r>
    </w:p>
    <w:p>
      <w:pPr>
        <w:pStyle w:val="text"/>
      </w:pPr>
      <w:r>
        <w:t xml:space="preserve">D. 广告→第三方平台→私域</w:t>
      </w:r>
    </w:p>
    <w:p>
      <w:pPr>
        <w:pStyle w:val="text"/>
        <w:numPr>
          <w:ilvl w:val="0"/>
          <w:numId w:val="2"/>
        </w:numPr>
      </w:pPr>
      <w:r>
        <w:t xml:space="preserve">百度信息流中，关键词规划师的主要功能不包括？</w:t>
      </w:r>
    </w:p>
    <w:p>
      <w:pPr>
        <w:pStyle w:val="text"/>
      </w:pPr>
      <w:r>
        <w:t xml:space="preserve">A. 关键词推荐</w:t>
      </w:r>
    </w:p>
    <w:p>
      <w:pPr>
        <w:pStyle w:val="text"/>
      </w:pPr>
      <w:r>
        <w:t xml:space="preserve">B. 流量预估</w:t>
      </w:r>
    </w:p>
    <w:p>
      <w:pPr>
        <w:pStyle w:val="text"/>
      </w:pPr>
      <w:r>
        <w:t xml:space="preserve">C. 自动生成创意</w:t>
      </w:r>
    </w:p>
    <w:p>
      <w:pPr>
        <w:pStyle w:val="text"/>
      </w:pPr>
      <w:r>
        <w:t xml:space="preserve">D. 竞争度分析</w:t>
      </w:r>
    </w:p>
    <w:p>
      <w:pPr>
        <w:pStyle w:val="text"/>
        <w:numPr>
          <w:ilvl w:val="0"/>
          <w:numId w:val="2"/>
        </w:numPr>
      </w:pPr>
      <w:r>
        <w:t xml:space="preserve">腾讯广告中，针对 “复购召回阶段” 的定向组合是？</w:t>
      </w:r>
    </w:p>
    <w:p>
      <w:pPr>
        <w:pStyle w:val="text"/>
      </w:pPr>
      <w:r>
        <w:t xml:space="preserve">A. 宽兴趣 + 浅行为</w:t>
      </w:r>
    </w:p>
    <w:p>
      <w:pPr>
        <w:pStyle w:val="text"/>
      </w:pPr>
      <w:r>
        <w:t xml:space="preserve">B. 核心兴趣 + 深度行为</w:t>
      </w:r>
    </w:p>
    <w:p>
      <w:pPr>
        <w:pStyle w:val="text"/>
      </w:pPr>
      <w:r>
        <w:t xml:space="preserve">C. CRM 人群包 + 场景行为</w:t>
      </w:r>
    </w:p>
    <w:p>
      <w:pPr>
        <w:pStyle w:val="text"/>
      </w:pPr>
      <w:r>
        <w:t xml:space="preserve">D. 相似人群 + 基础属性</w:t>
      </w:r>
    </w:p>
    <w:p>
      <w:pPr>
        <w:pStyle w:val="text"/>
        <w:numPr>
          <w:ilvl w:val="0"/>
          <w:numId w:val="2"/>
        </w:numPr>
      </w:pPr>
      <w:r>
        <w:t xml:space="preserve">快手定向策略中，“达人相似定向” 的最佳实践是？</w:t>
      </w:r>
    </w:p>
    <w:p>
      <w:pPr>
        <w:pStyle w:val="text"/>
      </w:pPr>
      <w:r>
        <w:t xml:space="preserve">A. 选择千万粉丝的头部达人</w:t>
      </w:r>
    </w:p>
    <w:p>
      <w:pPr>
        <w:pStyle w:val="text"/>
      </w:pPr>
      <w:r>
        <w:t xml:space="preserve">B. 选择本地同领域中小达人（10 万 - 50 万粉）</w:t>
      </w:r>
    </w:p>
    <w:p>
      <w:pPr>
        <w:pStyle w:val="text"/>
      </w:pPr>
      <w:r>
        <w:t xml:space="preserve">C. 不区分达人领域，广泛选择</w:t>
      </w:r>
    </w:p>
    <w:p>
      <w:pPr>
        <w:pStyle w:val="text"/>
      </w:pPr>
      <w:r>
        <w:t xml:space="preserve">D. 仅选择娱乐类达人</w:t>
      </w:r>
    </w:p>
    <w:p>
      <w:pPr>
        <w:pStyle w:val="Heading2"/>
      </w:pPr>
      <w:r>
        <w:t xml:space="preserve">答案及解析</w:t>
      </w:r>
    </w:p>
    <w:p>
      <w:pPr>
        <w:pStyle w:val="text"/>
        <w:numPr>
          <w:ilvl w:val="0"/>
          <w:numId w:val="3"/>
        </w:numPr>
      </w:pPr>
      <w:r>
        <w:t xml:space="preserve">答案：C</w:t>
      </w:r>
    </w:p>
    <w:p>
      <w:pPr>
        <w:pStyle w:val="text"/>
      </w:pPr>
      <w:r>
        <w:t xml:space="preserve">解析：巨量账户采用 “账户 - 计划 - 单元 - 创意” 架构，单元层负责设置定向（如人群、兴趣）和出价，计划层设定预算和目标，创意层承载素材。</w:t>
      </w:r>
    </w:p>
    <w:p>
      <w:pPr>
        <w:pStyle w:val="text"/>
        <w:numPr>
          <w:ilvl w:val="0"/>
          <w:numId w:val="3"/>
        </w:numPr>
      </w:pPr>
      <w:r>
        <w:t xml:space="preserve">答案：B</w:t>
      </w:r>
    </w:p>
    <w:p>
      <w:pPr>
        <w:pStyle w:val="text"/>
      </w:pPr>
      <w:r>
        <w:t xml:space="preserve">解析：百度信息流依托搜索基因，关键词定向是其核心特色，通过用户搜索词与关键词匹配提升精准度，其他平台更侧重兴趣和行为定向。</w:t>
      </w:r>
    </w:p>
    <w:p>
      <w:pPr>
        <w:pStyle w:val="text"/>
        <w:numPr>
          <w:ilvl w:val="0"/>
          <w:numId w:val="3"/>
        </w:numPr>
      </w:pPr>
      <w:r>
        <w:t xml:space="preserve">答案：C</w:t>
      </w:r>
    </w:p>
    <w:p>
      <w:pPr>
        <w:pStyle w:val="text"/>
      </w:pPr>
      <w:r>
        <w:t xml:space="preserve">解析：腾讯用户资产包括认知、互动、意向、成交人群，历史卸载用户属于低价值人群，不属于核心资产构成。</w:t>
      </w:r>
    </w:p>
    <w:p>
      <w:pPr>
        <w:pStyle w:val="text"/>
        <w:numPr>
          <w:ilvl w:val="0"/>
          <w:numId w:val="3"/>
        </w:numPr>
      </w:pPr>
      <w:r>
        <w:t xml:space="preserve">答案：B</w:t>
      </w:r>
    </w:p>
    <w:p>
      <w:pPr>
        <w:pStyle w:val="text"/>
      </w:pPr>
      <w:r>
        <w:t xml:space="preserve">解析：快手原生态素材强调真实感，常用方言、口语化表达和生活场景拍摄，与专业制作的 “精致感” 形成对比，更易获得老铁信任。</w:t>
      </w:r>
    </w:p>
    <w:p>
      <w:pPr>
        <w:pStyle w:val="text"/>
        <w:numPr>
          <w:ilvl w:val="0"/>
          <w:numId w:val="3"/>
        </w:numPr>
      </w:pPr>
      <w:r>
        <w:t xml:space="preserve">答案：B</w:t>
      </w:r>
    </w:p>
    <w:p>
      <w:pPr>
        <w:pStyle w:val="text"/>
      </w:pPr>
      <w:r>
        <w:t xml:space="preserve">解析：巨量冷启动期需积累 20 个以上有效转化，帮助系统明确目标用户画像，不足则可能导致学习失败，超 50 个则进入稳定期。</w:t>
      </w:r>
    </w:p>
    <w:p>
      <w:pPr>
        <w:pStyle w:val="text"/>
        <w:numPr>
          <w:ilvl w:val="0"/>
          <w:numId w:val="3"/>
        </w:numPr>
      </w:pPr>
      <w:r>
        <w:t xml:space="preserve">答案：B</w:t>
      </w:r>
    </w:p>
    <w:p>
      <w:pPr>
        <w:pStyle w:val="text"/>
      </w:pPr>
      <w:r>
        <w:t xml:space="preserve">解析：百度关键词 “短语匹配” 覆盖包含关键词或近义词的搜索词（如关键词 “雅思培训” 可匹配 “雅思培训班”），精确匹配需完全一致，广泛匹配为语义相关。</w:t>
      </w:r>
    </w:p>
    <w:p>
      <w:pPr>
        <w:pStyle w:val="text"/>
        <w:numPr>
          <w:ilvl w:val="0"/>
          <w:numId w:val="3"/>
        </w:numPr>
      </w:pPr>
      <w:r>
        <w:t xml:space="preserve">答案：B</w:t>
      </w:r>
    </w:p>
    <w:p>
      <w:pPr>
        <w:pStyle w:val="text"/>
      </w:pPr>
      <w:r>
        <w:t xml:space="preserve">解析：Lookalike 功能通过种子用户（如成交客户）的特征，在腾讯生态中扩展具有相似行为的人群，用于扩大精准流量，是拉新的重要工具。</w:t>
      </w:r>
    </w:p>
    <w:p>
      <w:pPr>
        <w:pStyle w:val="text"/>
        <w:numPr>
          <w:ilvl w:val="0"/>
          <w:numId w:val="3"/>
        </w:numPr>
      </w:pPr>
      <w:r>
        <w:t xml:space="preserve">答案：C</w:t>
      </w:r>
    </w:p>
    <w:p>
      <w:pPr>
        <w:pStyle w:val="text"/>
      </w:pPr>
      <w:r>
        <w:t xml:space="preserve">解析：快手老铁经济强调地域贴近（同城）和社群信任（同好），账户搭建需缩小地域范围、强化本地元素，而非广覆盖或高端定位。</w:t>
      </w:r>
    </w:p>
    <w:p>
      <w:pPr>
        <w:pStyle w:val="text"/>
        <w:numPr>
          <w:ilvl w:val="0"/>
          <w:numId w:val="3"/>
        </w:numPr>
      </w:pPr>
      <w:r>
        <w:t xml:space="preserve">答案：B</w:t>
      </w:r>
    </w:p>
    <w:p>
      <w:pPr>
        <w:pStyle w:val="text"/>
      </w:pPr>
      <w:r>
        <w:t xml:space="preserve">解析：千川专业版支持自定义人群、手动出价和多维度报表，适合精细化运营；极速版操作简单，适合新手和小预算测试。</w:t>
      </w:r>
    </w:p>
    <w:p>
      <w:pPr>
        <w:pStyle w:val="text"/>
        <w:numPr>
          <w:ilvl w:val="0"/>
          <w:numId w:val="3"/>
        </w:numPr>
      </w:pPr>
      <w:r>
        <w:t xml:space="preserve">答案：B</w:t>
      </w:r>
    </w:p>
    <w:p>
      <w:pPr>
        <w:pStyle w:val="text"/>
      </w:pPr>
      <w:r>
        <w:t xml:space="preserve">解析：巧舱智能体是百度的智能建站工具，可快速生成与创意匹配的落地页，并支持加载速度优化和表单管理，替代原基木鱼平台。</w:t>
      </w:r>
    </w:p>
    <w:p>
      <w:pPr>
        <w:pStyle w:val="text"/>
        <w:numPr>
          <w:ilvl w:val="0"/>
          <w:numId w:val="3"/>
        </w:numPr>
      </w:pPr>
      <w:r>
        <w:t xml:space="preserve">答案：C</w:t>
      </w:r>
    </w:p>
    <w:p>
      <w:pPr>
        <w:pStyle w:val="text"/>
      </w:pPr>
      <w:r>
        <w:t xml:space="preserve">解析：腾讯定向中，行为标签（如浏览过商品）反映即时需求，兴趣标签（如 “美妆”）反映长期偏好，两者组合可提升精准度，行为标签优先级更高。</w:t>
      </w:r>
    </w:p>
    <w:p>
      <w:pPr>
        <w:pStyle w:val="text"/>
        <w:numPr>
          <w:ilvl w:val="0"/>
          <w:numId w:val="3"/>
        </w:numPr>
      </w:pPr>
      <w:r>
        <w:t xml:space="preserve">答案：B</w:t>
      </w:r>
    </w:p>
    <w:p>
      <w:pPr>
        <w:pStyle w:val="text"/>
      </w:pPr>
      <w:r>
        <w:t xml:space="preserve">解析：快手短视频用于预热直播内容、引导关注直播间，通过 “预告直播时间 + 福利” 为直播引流，直播则负责深度转化，形成 “短视频引流 - 直播成交” 闭环。</w:t>
      </w:r>
    </w:p>
    <w:p>
      <w:pPr>
        <w:pStyle w:val="text"/>
        <w:numPr>
          <w:ilvl w:val="0"/>
          <w:numId w:val="3"/>
        </w:numPr>
      </w:pPr>
      <w:r>
        <w:t xml:space="preserve">答案：B</w:t>
      </w:r>
    </w:p>
    <w:p>
      <w:pPr>
        <w:pStyle w:val="text"/>
      </w:pPr>
      <w:r>
        <w:t xml:space="preserve">解析：巨量广告衰退期表现为点击率骤降、成本超目标 30% 以上、转化量下降，A 为稳定期特征，C 为健康信号，D 可能是起量表现。</w:t>
      </w:r>
    </w:p>
    <w:p>
      <w:pPr>
        <w:pStyle w:val="text"/>
        <w:numPr>
          <w:ilvl w:val="0"/>
          <w:numId w:val="3"/>
        </w:numPr>
      </w:pPr>
      <w:r>
        <w:t xml:space="preserve">答案：B</w:t>
      </w:r>
    </w:p>
    <w:p>
      <w:pPr>
        <w:pStyle w:val="text"/>
      </w:pPr>
      <w:r>
        <w:t xml:space="preserve">解析：潜在需求用户（如浏览过资讯但未搜索）需通过干货内容（如攻略、教程）建立信任，避免硬广，A、C 适合核心需求用户。</w:t>
      </w:r>
    </w:p>
    <w:p>
      <w:pPr>
        <w:pStyle w:val="text"/>
        <w:numPr>
          <w:ilvl w:val="0"/>
          <w:numId w:val="3"/>
        </w:numPr>
      </w:pPr>
      <w:r>
        <w:t xml:space="preserve">答案：B</w:t>
      </w:r>
    </w:p>
    <w:p>
      <w:pPr>
        <w:pStyle w:val="text"/>
      </w:pPr>
      <w:r>
        <w:t xml:space="preserve">解析：腾讯数据资产沉淀用户互动、成交等行为数据，可用于构建人群包进行再营销，提升复购率，与曝光统计、素材制作无关。</w:t>
      </w:r>
    </w:p>
    <w:p>
      <w:pPr>
        <w:pStyle w:val="text"/>
        <w:numPr>
          <w:ilvl w:val="0"/>
          <w:numId w:val="3"/>
        </w:numPr>
      </w:pPr>
      <w:r>
        <w:t xml:space="preserve">答案：B</w:t>
      </w:r>
    </w:p>
    <w:p>
      <w:pPr>
        <w:pStyle w:val="text"/>
      </w:pPr>
      <w:r>
        <w:t xml:space="preserve">解析：快手原生态素材无需专业设备，手机拍摄的真实场景（如门店实拍、街头采访）更易获得用户认可，过度专业的制作反而降低信任度。</w:t>
      </w:r>
    </w:p>
    <w:p>
      <w:pPr>
        <w:pStyle w:val="text"/>
        <w:numPr>
          <w:ilvl w:val="0"/>
          <w:numId w:val="3"/>
        </w:numPr>
      </w:pPr>
      <w:r>
        <w:t xml:space="preserve">答案：C</w:t>
      </w:r>
    </w:p>
    <w:p>
      <w:pPr>
        <w:pStyle w:val="text"/>
      </w:pPr>
      <w:r>
        <w:t xml:space="preserve">解析：巨量本地推私域引流需缩短路径，广告直接跳转企微名片或社群二维码，减少跳转损耗，比官网、抖音主页等路径转化率高 30% 以上。</w:t>
      </w:r>
    </w:p>
    <w:p>
      <w:pPr>
        <w:pStyle w:val="text"/>
        <w:numPr>
          <w:ilvl w:val="0"/>
          <w:numId w:val="3"/>
        </w:numPr>
      </w:pPr>
      <w:r>
        <w:t xml:space="preserve">答案：C</w:t>
      </w:r>
    </w:p>
    <w:p>
      <w:pPr>
        <w:pStyle w:val="text"/>
      </w:pPr>
      <w:r>
        <w:t xml:space="preserve">解析：百度关键词规划师用于推荐关键词、预估流量和竞争度，创意生成需通过创意中心工具，不在其功能范围内。</w:t>
      </w:r>
    </w:p>
    <w:p>
      <w:pPr>
        <w:pStyle w:val="text"/>
        <w:numPr>
          <w:ilvl w:val="0"/>
          <w:numId w:val="3"/>
        </w:numPr>
      </w:pPr>
      <w:r>
        <w:t xml:space="preserve">答案：C</w:t>
      </w:r>
    </w:p>
    <w:p>
      <w:pPr>
        <w:pStyle w:val="text"/>
      </w:pPr>
      <w:r>
        <w:t xml:space="preserve">解析：复购召回需锁定已成交用户（CRM 人群包），结合场景行为（如浏览过新品）推送相关优惠，A 适合潜客，B 适合转化阶段。</w:t>
      </w:r>
    </w:p>
    <w:p>
      <w:pPr>
        <w:pStyle w:val="text"/>
        <w:numPr>
          <w:ilvl w:val="0"/>
          <w:numId w:val="3"/>
        </w:numPr>
      </w:pPr>
      <w:r>
        <w:t xml:space="preserve">答案：B</w:t>
      </w:r>
    </w:p>
    <w:p>
      <w:pPr>
        <w:pStyle w:val="text"/>
      </w:pPr>
      <w:r>
        <w:t xml:space="preserve">解析：快手达人相似定向优先选择本地同领域中小达人，其粉丝地域集中、互动率高（3% 以上），头部达人粉丝分散，精准度较低。</w:t>
      </w:r>
    </w:p>
    <w:p>
      <w:pPr>
        <w:pStyle w:val="blockquote"/>
        <w:pBdr>
          <w:left w:val="single" w:color="BBBFC4" w:sz="18" w:space="0"/>
        </w:pBdr>
      </w:pPr>
      <w:r>
        <w:t xml:space="preserve">（注：文档部分内容可能由 AI 生成）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lowerLetter"/>
      <w:lvlText w:val="%2.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lowerRoman"/>
      <w:lvlText w:val="%3.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decimal"/>
      <w:lvlText w:val="%4.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lowerLetter"/>
      <w:lvlText w:val="%5.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lowerRoman"/>
      <w:lvlText w:val="%6.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decimal"/>
      <w:lvlText w:val="%7.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lowerLetter"/>
      <w:lvlText w:val="%8.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lowerRoman"/>
      <w:lvlText w:val="%9.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decimal"/>
      <w:lvlText w:val="%10.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bullet"/>
      <w:lvlText w:val="◦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bullet"/>
      <w:lvlText w:val="▪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bullet"/>
      <w:lvlText w:val="•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bullet"/>
      <w:lvlText w:val="◦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bullet"/>
      <w:lvlText w:val="▪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bullet"/>
      <w:lvlText w:val="•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bullet"/>
      <w:lvlText w:val="◦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bullet"/>
      <w:lvlText w:val="▪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bullet"/>
      <w:lvlText w:val="•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custom"/>
      <w:lvlText w:val="☐"/>
      <w:lvlJc w:val="start"/>
      <w:pPr>
        <w:ind w:left="288" w:hanging="288"/>
      </w:pPr>
    </w:lvl>
    <w:lvl w:ilvl="1" w15:tentative="1">
      <w:start w:val="1"/>
      <w:numFmt w:val="custom"/>
      <w:lvlText w:val="☐"/>
      <w:lvlJc w:val="start"/>
      <w:pPr>
        <w:ind w:left="720" w:hanging="288"/>
      </w:pPr>
    </w:lvl>
    <w:lvl w:ilvl="2" w15:tentative="1">
      <w:start w:val="1"/>
      <w:numFmt w:val="custom"/>
      <w:lvlText w:val="☐"/>
      <w:lvlJc w:val="start"/>
      <w:pPr>
        <w:ind w:left="1152" w:hanging="288"/>
      </w:pPr>
    </w:lvl>
    <w:lvl w:ilvl="3" w15:tentative="1">
      <w:start w:val="1"/>
      <w:numFmt w:val="custom"/>
      <w:lvlText w:val="☐"/>
      <w:lvlJc w:val="start"/>
      <w:pPr>
        <w:ind w:left="1583" w:hanging="288"/>
      </w:pPr>
    </w:lvl>
    <w:lvl w:ilvl="4" w15:tentative="1">
      <w:start w:val="1"/>
      <w:numFmt w:val="custom"/>
      <w:lvlText w:val="☐"/>
      <w:lvlJc w:val="start"/>
      <w:pPr>
        <w:ind w:left="2015" w:hanging="288"/>
      </w:pPr>
    </w:lvl>
    <w:lvl w:ilvl="5" w15:tentative="1">
      <w:start w:val="1"/>
      <w:numFmt w:val="custom"/>
      <w:lvlText w:val="☐"/>
      <w:lvlJc w:val="start"/>
      <w:pPr>
        <w:ind w:left="2448" w:hanging="288"/>
      </w:pPr>
    </w:lvl>
    <w:lvl w:ilvl="6" w15:tentative="1">
      <w:start w:val="1"/>
      <w:numFmt w:val="custom"/>
      <w:lvlText w:val="☐"/>
      <w:lvlJc w:val="start"/>
      <w:pPr>
        <w:ind w:left="2879" w:hanging="288"/>
      </w:pPr>
    </w:lvl>
    <w:lvl w:ilvl="7" w15:tentative="1">
      <w:start w:val="1"/>
      <w:numFmt w:val="custom"/>
      <w:lvlText w:val="☐"/>
      <w:lvlJc w:val="start"/>
      <w:pPr>
        <w:ind w:left="3312" w:hanging="288"/>
      </w:pPr>
    </w:lvl>
    <w:lvl w:ilvl="8" w15:tentative="1">
      <w:start w:val="1"/>
      <w:numFmt w:val="custom"/>
      <w:lvlText w:val="☐"/>
      <w:lvlJc w:val="start"/>
      <w:pPr>
        <w:ind w:left="3744" w:hanging="288"/>
      </w:pPr>
    </w:lvl>
    <w:lvl w:ilvl="9" w15:tentative="1">
      <w:start w:val="1"/>
      <w:numFmt w:val="custom"/>
      <w:lvlText w:val="☐"/>
      <w:lvlJc w:val="start"/>
      <w:pPr>
        <w:ind w:left="41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custom"/>
      <w:lvlText w:val="☑"/>
      <w:lvlJc w:val="start"/>
      <w:pPr>
        <w:ind w:left="288" w:hanging="288"/>
      </w:pPr>
    </w:lvl>
    <w:lvl w:ilvl="1" w15:tentative="1">
      <w:start w:val="1"/>
      <w:numFmt w:val="custom"/>
      <w:lvlText w:val="☑"/>
      <w:lvlJc w:val="start"/>
      <w:pPr>
        <w:ind w:left="720" w:hanging="288"/>
      </w:pPr>
    </w:lvl>
    <w:lvl w:ilvl="2" w15:tentative="1">
      <w:start w:val="1"/>
      <w:numFmt w:val="custom"/>
      <w:lvlText w:val="☑"/>
      <w:lvlJc w:val="start"/>
      <w:pPr>
        <w:ind w:left="1152" w:hanging="288"/>
      </w:pPr>
    </w:lvl>
    <w:lvl w:ilvl="3" w15:tentative="1">
      <w:start w:val="1"/>
      <w:numFmt w:val="custom"/>
      <w:lvlText w:val="☑"/>
      <w:lvlJc w:val="start"/>
      <w:pPr>
        <w:ind w:left="1583" w:hanging="288"/>
      </w:pPr>
    </w:lvl>
    <w:lvl w:ilvl="4" w15:tentative="1">
      <w:start w:val="1"/>
      <w:numFmt w:val="custom"/>
      <w:lvlText w:val="☑"/>
      <w:lvlJc w:val="start"/>
      <w:pPr>
        <w:ind w:left="2015" w:hanging="288"/>
      </w:pPr>
    </w:lvl>
    <w:lvl w:ilvl="5" w15:tentative="1">
      <w:start w:val="1"/>
      <w:numFmt w:val="custom"/>
      <w:lvlText w:val="☑"/>
      <w:lvlJc w:val="start"/>
      <w:pPr>
        <w:ind w:left="2448" w:hanging="288"/>
      </w:pPr>
    </w:lvl>
    <w:lvl w:ilvl="6" w15:tentative="1">
      <w:start w:val="1"/>
      <w:numFmt w:val="custom"/>
      <w:lvlText w:val="☑"/>
      <w:lvlJc w:val="start"/>
      <w:pPr>
        <w:ind w:left="2879" w:hanging="288"/>
      </w:pPr>
    </w:lvl>
    <w:lvl w:ilvl="7" w15:tentative="1">
      <w:start w:val="1"/>
      <w:numFmt w:val="custom"/>
      <w:lvlText w:val="☑"/>
      <w:lvlJc w:val="start"/>
      <w:pPr>
        <w:ind w:left="3312" w:hanging="288"/>
      </w:pPr>
    </w:lvl>
    <w:lvl w:ilvl="8" w15:tentative="1">
      <w:start w:val="1"/>
      <w:numFmt w:val="custom"/>
      <w:lvlText w:val="☑"/>
      <w:lvlJc w:val="start"/>
      <w:pPr>
        <w:ind w:left="3744" w:hanging="288"/>
      </w:pPr>
    </w:lvl>
    <w:lvl w:ilvl="9" w15:tentative="1">
      <w:start w:val="1"/>
      <w:numFmt w:val="custom"/>
      <w:lvlText w:val="☑"/>
      <w:lvlJc w:val="start"/>
      <w:pPr>
        <w:ind w:left="41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pPr>
      <w:spacing w:before="480" w:after="480" w:line="288" w:lineRule="auto"/>
      <w:ind w:left="0"/>
    </w:pPr>
    <w:rPr>
      <w:b/>
      <w:bCs/>
      <w:sz w:val="52"/>
      <w:szCs w:val="52"/>
      <w:rFonts w:ascii="Arial" w:hAnsi="Arial" w:eastAsia="等线" w:cs="Arial"/>
    </w:rPr>
  </w:style>
  <w:style w:type="paragraph" w:styleId="Heading1">
    <w:name w:val="Heading 1"/>
    <w:basedOn w:val="Normal"/>
    <w:next w:val="Normal"/>
    <w:qFormat/>
    <w:pPr>
      <w:spacing w:before="380" w:after="140" w:line="288" w:lineRule="auto"/>
      <w:ind w:left="0"/>
      <w:jc w:val="left"/>
      <w:outlineLvl w:val="0"/>
    </w:pPr>
    <w:rPr>
      <w:b/>
      <w:bCs/>
      <w:sz w:val="36"/>
      <w:szCs w:val="36"/>
      <w:rFonts w:ascii="Arial" w:hAnsi="Arial" w:eastAsia="等线" w:cs="Arial"/>
    </w:rPr>
  </w:style>
  <w:style w:type="paragraph" w:styleId="Heading2">
    <w:name w:val="Heading 2"/>
    <w:basedOn w:val="Normal"/>
    <w:next w:val="Normal"/>
    <w:qFormat/>
    <w:pPr>
      <w:spacing w:before="320" w:after="120" w:line="288" w:lineRule="auto"/>
      <w:ind w:left="0"/>
      <w:jc w:val="left"/>
      <w:outlineLvl w:val="1"/>
    </w:pPr>
    <w:rPr>
      <w:b/>
      <w:bCs/>
      <w:sz w:val="32"/>
      <w:szCs w:val="32"/>
      <w:rFonts w:ascii="Arial" w:hAnsi="Arial" w:eastAsia="等线" w:cs="Arial"/>
    </w:rPr>
  </w:style>
  <w:style w:type="paragraph" w:styleId="Heading3">
    <w:name w:val="Heading 3"/>
    <w:basedOn w:val="Normal"/>
    <w:next w:val="Normal"/>
    <w:qFormat/>
    <w:pPr>
      <w:spacing w:before="300" w:after="120" w:line="288" w:lineRule="auto"/>
      <w:ind w:left="0"/>
      <w:jc w:val="left"/>
      <w:outlineLvl w:val="2"/>
    </w:pPr>
    <w:rPr>
      <w:b/>
      <w:bCs/>
      <w:sz w:val="30"/>
      <w:szCs w:val="30"/>
      <w:rFonts w:ascii="Arial" w:hAnsi="Arial" w:eastAsia="等线" w:cs="Arial"/>
    </w:rPr>
  </w:style>
  <w:style w:type="paragraph" w:styleId="Heading4">
    <w:name w:val="Heading 4"/>
    <w:basedOn w:val="Normal"/>
    <w:next w:val="Normal"/>
    <w:qFormat/>
    <w:pPr>
      <w:spacing w:before="260" w:after="120" w:line="288" w:lineRule="auto"/>
      <w:ind w:left="0"/>
      <w:jc w:val="left"/>
      <w:outlineLvl w:val="3"/>
    </w:pPr>
    <w:rPr>
      <w:b/>
      <w:bCs/>
      <w:sz w:val="28"/>
      <w:szCs w:val="28"/>
      <w:rFonts w:ascii="Arial" w:hAnsi="Arial" w:eastAsia="等线" w:cs="Arial"/>
    </w:rPr>
  </w:style>
  <w:style w:type="paragraph" w:styleId="Heading5">
    <w:name w:val="Heading 5"/>
    <w:basedOn w:val="Normal"/>
    <w:next w:val="Normal"/>
    <w:qFormat/>
    <w:pPr>
      <w:spacing w:before="240" w:after="120" w:line="288" w:lineRule="auto"/>
      <w:ind w:left="0"/>
      <w:jc w:val="left"/>
      <w:outlineLvl w:val="4"/>
    </w:pPr>
    <w:rPr>
      <w:b/>
      <w:bCs/>
      <w:sz w:val="24"/>
      <w:szCs w:val="24"/>
      <w:rFonts w:ascii="Arial" w:hAnsi="Arial" w:eastAsia="等线" w:cs="Arial"/>
    </w:rPr>
  </w:style>
  <w:style w:type="paragraph" w:styleId="Heading6">
    <w:name w:val="Heading 6"/>
    <w:basedOn w:val="Normal"/>
    <w:next w:val="Normal"/>
    <w:qFormat/>
    <w:pPr>
      <w:spacing w:before="240" w:after="120" w:line="288" w:lineRule="auto"/>
      <w:ind w:left="0"/>
      <w:jc w:val="left"/>
      <w:outlineLvl w:val="5"/>
    </w:pPr>
    <w:rPr>
      <w:b/>
      <w:bCs/>
      <w:sz w:val="24"/>
      <w:szCs w:val="24"/>
      <w:rFonts w:ascii="Arial" w:hAnsi="Arial" w:eastAsia="等线" w:cs="Arial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ext">
    <w:pPr>
      <w:spacing w:before="120" w:after="120" w:line="288" w:lineRule="auto"/>
      <w:ind w:left="0"/>
      <w:jc w:val="left"/>
    </w:pPr>
    <w:rPr>
      <w:sz w:val="22"/>
      <w:szCs w:val="22"/>
      <w:rFonts w:ascii="Arial" w:hAnsi="Arial" w:eastAsia="等线" w:cs="Arial"/>
    </w:rPr>
  </w:style>
  <w:style w:type="paragraph" w:styleId="blockquote">
    <w:pPr>
      <w:spacing w:before="120" w:after="120" w:line="288" w:lineRule="auto"/>
      <w:ind w:left="0"/>
      <w:jc w:val="left"/>
    </w:pPr>
    <w:rPr>
      <w:color w:val="8F959E"/>
      <w:sz w:val="22"/>
      <w:szCs w:val="22"/>
      <w:rFonts w:ascii="Arial" w:hAnsi="Arial" w:eastAsia="等线" w:cs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2025-08-03T01:27:59.070Z</dcterms:created>
  <dcterms:modified xsi:type="dcterms:W3CDTF">2025-08-03T01:27:59.070Z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