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数据分析章节测试题（20 题）</w:t>
      </w:r>
    </w:p>
    <w:p>
      <w:pPr>
        <w:pStyle w:val="Heading2"/>
      </w:pPr>
      <w:r>
        <w:t xml:space="preserve">一、单项选择题</w:t>
      </w:r>
    </w:p>
    <w:p>
      <w:pPr>
        <w:pStyle w:val="text"/>
        <w:numPr>
          <w:ilvl w:val="0"/>
          <w:numId w:val="2"/>
        </w:numPr>
      </w:pPr>
      <w:r>
        <w:t xml:space="preserve">eCPM 的核心计算公式中，不包含以下哪个变量？</w:t>
      </w:r>
    </w:p>
    <w:p>
      <w:pPr>
        <w:pStyle w:val="text"/>
      </w:pPr>
      <w:r>
        <w:t xml:space="preserve">A. 出价</w:t>
      </w:r>
    </w:p>
    <w:p>
      <w:pPr>
        <w:pStyle w:val="text"/>
      </w:pPr>
      <w:r>
        <w:t xml:space="preserve">B. 点击率（CTR）</w:t>
      </w:r>
    </w:p>
    <w:p>
      <w:pPr>
        <w:pStyle w:val="text"/>
      </w:pPr>
      <w:r>
        <w:t xml:space="preserve">C. 转化率（CVR）</w:t>
      </w:r>
    </w:p>
    <w:p>
      <w:pPr>
        <w:pStyle w:val="text"/>
      </w:pPr>
      <w:r>
        <w:t xml:space="preserve">D. 曝光量</w:t>
      </w:r>
    </w:p>
    <w:p>
      <w:pPr>
        <w:pStyle w:val="text"/>
        <w:numPr>
          <w:ilvl w:val="0"/>
          <w:numId w:val="2"/>
        </w:numPr>
      </w:pPr>
      <w:r>
        <w:t xml:space="preserve">巨量引擎的 eCPM 计算公式与其他平台相比，最显著的差异是引入了哪个因素？</w:t>
      </w:r>
    </w:p>
    <w:p>
      <w:pPr>
        <w:pStyle w:val="text"/>
      </w:pPr>
      <w:r>
        <w:t xml:space="preserve">A. 关键词相关性</w:t>
      </w:r>
    </w:p>
    <w:p>
      <w:pPr>
        <w:pStyle w:val="text"/>
      </w:pPr>
      <w:r>
        <w:t xml:space="preserve">B. 素材质量分</w:t>
      </w:r>
    </w:p>
    <w:p>
      <w:pPr>
        <w:pStyle w:val="text"/>
      </w:pPr>
      <w:r>
        <w:t xml:space="preserve">C. 社交相关性分</w:t>
      </w:r>
    </w:p>
    <w:p>
      <w:pPr>
        <w:pStyle w:val="text"/>
      </w:pPr>
      <w:r>
        <w:t xml:space="preserve">D. 地域匹配度</w:t>
      </w:r>
    </w:p>
    <w:p>
      <w:pPr>
        <w:pStyle w:val="text"/>
        <w:numPr>
          <w:ilvl w:val="0"/>
          <w:numId w:val="2"/>
        </w:numPr>
      </w:pPr>
      <w:r>
        <w:t xml:space="preserve">以下哪种情况最可能导致 eCPM 下降？</w:t>
      </w:r>
    </w:p>
    <w:p>
      <w:pPr>
        <w:pStyle w:val="text"/>
      </w:pPr>
      <w:r>
        <w:t xml:space="preserve">A. 素材点击率从 3% 提升至 5%</w:t>
      </w:r>
    </w:p>
    <w:p>
      <w:pPr>
        <w:pStyle w:val="text"/>
      </w:pPr>
      <w:r>
        <w:t xml:space="preserve">B. 账户历史违规记录增加</w:t>
      </w:r>
    </w:p>
    <w:p>
      <w:pPr>
        <w:pStyle w:val="text"/>
      </w:pPr>
      <w:r>
        <w:t xml:space="preserve">C. 定向范围从窄定向调整为宽定向（素材质量不变）</w:t>
      </w:r>
    </w:p>
    <w:p>
      <w:pPr>
        <w:pStyle w:val="text"/>
      </w:pPr>
      <w:r>
        <w:t xml:space="preserve">D. 出价从行业均值提高 10%</w:t>
      </w:r>
    </w:p>
    <w:p>
      <w:pPr>
        <w:pStyle w:val="text"/>
        <w:numPr>
          <w:ilvl w:val="0"/>
          <w:numId w:val="2"/>
        </w:numPr>
      </w:pPr>
      <w:r>
        <w:t xml:space="preserve">数据监测工具的核心功能不包括以下哪项？</w:t>
      </w:r>
    </w:p>
    <w:p>
      <w:pPr>
        <w:pStyle w:val="text"/>
      </w:pPr>
      <w:r>
        <w:t xml:space="preserve">A. 全渠道数据采集</w:t>
      </w:r>
    </w:p>
    <w:p>
      <w:pPr>
        <w:pStyle w:val="text"/>
      </w:pPr>
      <w:r>
        <w:t xml:space="preserve">B. 自动生成优化策略并执行</w:t>
      </w:r>
    </w:p>
    <w:p>
      <w:pPr>
        <w:pStyle w:val="text"/>
      </w:pPr>
      <w:r>
        <w:t xml:space="preserve">C. 数据清洗与整合</w:t>
      </w:r>
    </w:p>
    <w:p>
      <w:pPr>
        <w:pStyle w:val="text"/>
      </w:pPr>
      <w:r>
        <w:t xml:space="preserve">D. 多维度分析与洞察</w:t>
      </w:r>
    </w:p>
    <w:p>
      <w:pPr>
        <w:pStyle w:val="text"/>
        <w:numPr>
          <w:ilvl w:val="0"/>
          <w:numId w:val="2"/>
        </w:numPr>
      </w:pPr>
      <w:r>
        <w:t xml:space="preserve">某广告组出价 2 元，CTR 为 4%，CVR 为 2%，其 eCPM 应为多少？</w:t>
      </w:r>
    </w:p>
    <w:p>
      <w:pPr>
        <w:pStyle w:val="text"/>
      </w:pPr>
      <w:r>
        <w:t xml:space="preserve">A. 1.6</w:t>
      </w:r>
    </w:p>
    <w:p>
      <w:pPr>
        <w:pStyle w:val="text"/>
      </w:pPr>
      <w:r>
        <w:t xml:space="preserve">B. 16</w:t>
      </w:r>
    </w:p>
    <w:p>
      <w:pPr>
        <w:pStyle w:val="text"/>
      </w:pPr>
      <w:r>
        <w:t xml:space="preserve">C. 160</w:t>
      </w:r>
    </w:p>
    <w:p>
      <w:pPr>
        <w:pStyle w:val="text"/>
      </w:pPr>
      <w:r>
        <w:t xml:space="preserve">D. 1600</w:t>
      </w:r>
    </w:p>
    <w:p>
      <w:pPr>
        <w:pStyle w:val="text"/>
        <w:numPr>
          <w:ilvl w:val="0"/>
          <w:numId w:val="2"/>
        </w:numPr>
      </w:pPr>
      <w:r>
        <w:t xml:space="preserve">转化漏斗中，“访问到转化” 的流失率过高，最可能的优化方向是？</w:t>
      </w:r>
    </w:p>
    <w:p>
      <w:pPr>
        <w:pStyle w:val="text"/>
      </w:pPr>
      <w:r>
        <w:t xml:space="preserve">A. 优化素材提升点击率</w:t>
      </w:r>
    </w:p>
    <w:p>
      <w:pPr>
        <w:pStyle w:val="text"/>
      </w:pPr>
      <w:r>
        <w:t xml:space="preserve">B. 缩短转化路径，减少表单字段</w:t>
      </w:r>
    </w:p>
    <w:p>
      <w:pPr>
        <w:pStyle w:val="text"/>
      </w:pPr>
      <w:r>
        <w:t xml:space="preserve">C. 扩大定向范围增加曝光量</w:t>
      </w:r>
    </w:p>
    <w:p>
      <w:pPr>
        <w:pStyle w:val="text"/>
      </w:pPr>
      <w:r>
        <w:t xml:space="preserve">D. 提高出价获取更多流量</w:t>
      </w:r>
    </w:p>
    <w:p>
      <w:pPr>
        <w:pStyle w:val="text"/>
        <w:numPr>
          <w:ilvl w:val="0"/>
          <w:numId w:val="2"/>
        </w:numPr>
      </w:pPr>
      <w:r>
        <w:t xml:space="preserve">腾讯广告的 eCPM 计算中，“社交相关性分” 主要依据什么数据？</w:t>
      </w:r>
    </w:p>
    <w:p>
      <w:pPr>
        <w:pStyle w:val="text"/>
      </w:pPr>
      <w:r>
        <w:t xml:space="preserve">A. 用户搜索关键词与广告的匹配度</w:t>
      </w:r>
    </w:p>
    <w:p>
      <w:pPr>
        <w:pStyle w:val="text"/>
      </w:pPr>
      <w:r>
        <w:t xml:space="preserve">B. 广告与用户社交关系的互动频率</w:t>
      </w:r>
    </w:p>
    <w:p>
      <w:pPr>
        <w:pStyle w:val="text"/>
      </w:pPr>
      <w:r>
        <w:t xml:space="preserve">C. 素材的完播率和互动率</w:t>
      </w:r>
    </w:p>
    <w:p>
      <w:pPr>
        <w:pStyle w:val="text"/>
      </w:pPr>
      <w:r>
        <w:t xml:space="preserve">D. 落地页的加载速度</w:t>
      </w:r>
    </w:p>
    <w:p>
      <w:pPr>
        <w:pStyle w:val="text"/>
        <w:numPr>
          <w:ilvl w:val="0"/>
          <w:numId w:val="2"/>
        </w:numPr>
      </w:pPr>
      <w:r>
        <w:t xml:space="preserve">以下哪种数据监测工具最适合月投放预算 5 万元的中小电商品牌？</w:t>
      </w:r>
    </w:p>
    <w:p>
      <w:pPr>
        <w:pStyle w:val="text"/>
      </w:pPr>
      <w:r>
        <w:t xml:space="preserve">A. 神策数据私有化部署</w:t>
      </w:r>
    </w:p>
    <w:p>
      <w:pPr>
        <w:pStyle w:val="text"/>
      </w:pPr>
      <w:r>
        <w:t xml:space="preserve">B. 百度统计 + 广告平台自带监测</w:t>
      </w:r>
    </w:p>
    <w:p>
      <w:pPr>
        <w:pStyle w:val="text"/>
      </w:pPr>
      <w:r>
        <w:t xml:space="preserve">C. Adobe Analytics</w:t>
      </w:r>
    </w:p>
    <w:p>
      <w:pPr>
        <w:pStyle w:val="text"/>
      </w:pPr>
      <w:r>
        <w:t xml:space="preserve">D. GrowingIO 企业版</w:t>
      </w:r>
    </w:p>
    <w:p>
      <w:pPr>
        <w:pStyle w:val="text"/>
        <w:numPr>
          <w:ilvl w:val="0"/>
          <w:numId w:val="2"/>
        </w:numPr>
      </w:pPr>
      <w:r>
        <w:t xml:space="preserve">某广告组在百度信息流投放时，eCPM 始终偏低，最可能的原因是？</w:t>
      </w:r>
    </w:p>
    <w:p>
      <w:pPr>
        <w:pStyle w:val="text"/>
      </w:pPr>
      <w:r>
        <w:t xml:space="preserve">A. 素材为竖版视频格式</w:t>
      </w:r>
    </w:p>
    <w:p>
      <w:pPr>
        <w:pStyle w:val="text"/>
      </w:pPr>
      <w:r>
        <w:t xml:space="preserve">B. 关键词相关性不足</w:t>
      </w:r>
    </w:p>
    <w:p>
      <w:pPr>
        <w:pStyle w:val="text"/>
      </w:pPr>
      <w:r>
        <w:t xml:space="preserve">C. 未启用自动出价功能</w:t>
      </w:r>
    </w:p>
    <w:p>
      <w:pPr>
        <w:pStyle w:val="text"/>
      </w:pPr>
      <w:r>
        <w:t xml:space="preserve">D. 定向中包含过多地域标签</w:t>
      </w:r>
    </w:p>
    <w:p>
      <w:pPr>
        <w:pStyle w:val="text"/>
        <w:numPr>
          <w:ilvl w:val="0"/>
          <w:numId w:val="2"/>
        </w:numPr>
      </w:pPr>
      <w:r>
        <w:t xml:space="preserve">转化漏斗分析中，“点击到访问” 的流失率主要与哪个因素相关？</w:t>
      </w:r>
    </w:p>
    <w:p>
      <w:pPr>
        <w:pStyle w:val="text"/>
      </w:pPr>
      <w:r>
        <w:t xml:space="preserve">A. 素材与落地页的匹配度</w:t>
      </w:r>
    </w:p>
    <w:p>
      <w:pPr>
        <w:pStyle w:val="text"/>
      </w:pPr>
      <w:r>
        <w:t xml:space="preserve">B. 出价策略是否激进</w:t>
      </w:r>
    </w:p>
    <w:p>
      <w:pPr>
        <w:pStyle w:val="text"/>
      </w:pPr>
      <w:r>
        <w:t xml:space="preserve">C. 定向人群的精准度</w:t>
      </w:r>
    </w:p>
    <w:p>
      <w:pPr>
        <w:pStyle w:val="text"/>
      </w:pPr>
      <w:r>
        <w:t xml:space="preserve">D. 账户历史表现</w:t>
      </w:r>
    </w:p>
    <w:p>
      <w:pPr>
        <w:pStyle w:val="text"/>
        <w:numPr>
          <w:ilvl w:val="0"/>
          <w:numId w:val="2"/>
        </w:numPr>
      </w:pPr>
      <w:r>
        <w:t xml:space="preserve">以下哪种情况会导致数据监测结果出现偏差？</w:t>
      </w:r>
    </w:p>
    <w:p>
      <w:pPr>
        <w:pStyle w:val="text"/>
      </w:pPr>
      <w:r>
        <w:t xml:space="preserve">A. 启用工具的反作弊功能</w:t>
      </w:r>
    </w:p>
    <w:p>
      <w:pPr>
        <w:pStyle w:val="text"/>
      </w:pPr>
      <w:r>
        <w:t xml:space="preserve">B. 统一不同平台的指标口径</w:t>
      </w:r>
    </w:p>
    <w:p>
      <w:pPr>
        <w:pStyle w:val="text"/>
      </w:pPr>
      <w:r>
        <w:t xml:space="preserve">C. 未清洗重复数据和异常值</w:t>
      </w:r>
    </w:p>
    <w:p>
      <w:pPr>
        <w:pStyle w:val="text"/>
      </w:pPr>
      <w:r>
        <w:t xml:space="preserve">D. 采用服务器端对接采集核心转化数据</w:t>
      </w:r>
    </w:p>
    <w:p>
      <w:pPr>
        <w:pStyle w:val="text"/>
        <w:numPr>
          <w:ilvl w:val="0"/>
          <w:numId w:val="2"/>
        </w:numPr>
      </w:pPr>
      <w:r>
        <w:t xml:space="preserve">eCPM 每提升 10%，通常会带来多少比例的展现量增长？</w:t>
      </w:r>
    </w:p>
    <w:p>
      <w:pPr>
        <w:pStyle w:val="text"/>
      </w:pPr>
      <w:r>
        <w:t xml:space="preserve">A. 5%-10%</w:t>
      </w:r>
    </w:p>
    <w:p>
      <w:pPr>
        <w:pStyle w:val="text"/>
      </w:pPr>
      <w:r>
        <w:t xml:space="preserve">B. 15%-25%</w:t>
      </w:r>
    </w:p>
    <w:p>
      <w:pPr>
        <w:pStyle w:val="text"/>
      </w:pPr>
      <w:r>
        <w:t xml:space="preserve">C. 30%-40%</w:t>
      </w:r>
    </w:p>
    <w:p>
      <w:pPr>
        <w:pStyle w:val="text"/>
      </w:pPr>
      <w:r>
        <w:t xml:space="preserve">D. 50% 以上</w:t>
      </w:r>
    </w:p>
    <w:p>
      <w:pPr>
        <w:pStyle w:val="text"/>
        <w:numPr>
          <w:ilvl w:val="0"/>
          <w:numId w:val="2"/>
        </w:numPr>
      </w:pPr>
      <w:r>
        <w:t xml:space="preserve">数据监测工具的 “漏斗分析” 功能主要用于识别哪个问题？</w:t>
      </w:r>
    </w:p>
    <w:p>
      <w:pPr>
        <w:pStyle w:val="text"/>
      </w:pPr>
      <w:r>
        <w:t xml:space="preserve">A. 不同渠道的流量占比</w:t>
      </w:r>
    </w:p>
    <w:p>
      <w:pPr>
        <w:pStyle w:val="text"/>
      </w:pPr>
      <w:r>
        <w:t xml:space="preserve">B. 用户从曝光到转化的全链路流失节点</w:t>
      </w:r>
    </w:p>
    <w:p>
      <w:pPr>
        <w:pStyle w:val="text"/>
      </w:pPr>
      <w:r>
        <w:t xml:space="preserve">C. 素材点击率的波动趋势</w:t>
      </w:r>
    </w:p>
    <w:p>
      <w:pPr>
        <w:pStyle w:val="text"/>
      </w:pPr>
      <w:r>
        <w:t xml:space="preserve">D. 账户权重的变化规律</w:t>
      </w:r>
    </w:p>
    <w:p>
      <w:pPr>
        <w:pStyle w:val="text"/>
        <w:numPr>
          <w:ilvl w:val="0"/>
          <w:numId w:val="2"/>
        </w:numPr>
      </w:pPr>
      <w:r>
        <w:t xml:space="preserve">某教育机构发现 “百度搜索点击未转化” 的用户中，30% 会在抖音再次转化，这主要依赖哪种数据能力？</w:t>
      </w:r>
    </w:p>
    <w:p>
      <w:pPr>
        <w:pStyle w:val="text"/>
      </w:pPr>
      <w:r>
        <w:t xml:space="preserve">A. 跨平台 ID 打通</w:t>
      </w:r>
    </w:p>
    <w:p>
      <w:pPr>
        <w:pStyle w:val="text"/>
      </w:pPr>
      <w:r>
        <w:t xml:space="preserve">B. 实时计算功能</w:t>
      </w:r>
    </w:p>
    <w:p>
      <w:pPr>
        <w:pStyle w:val="text"/>
      </w:pPr>
      <w:r>
        <w:t xml:space="preserve">C. 异常预警机制</w:t>
      </w:r>
    </w:p>
    <w:p>
      <w:pPr>
        <w:pStyle w:val="text"/>
      </w:pPr>
      <w:r>
        <w:t xml:space="preserve">D. 自定义看板</w:t>
      </w:r>
    </w:p>
    <w:p>
      <w:pPr>
        <w:pStyle w:val="text"/>
        <w:numPr>
          <w:ilvl w:val="0"/>
          <w:numId w:val="2"/>
        </w:numPr>
      </w:pPr>
      <w:r>
        <w:t xml:space="preserve">巨量引擎中，以下哪项对素材质量分的影响最大？</w:t>
      </w:r>
    </w:p>
    <w:p>
      <w:pPr>
        <w:pStyle w:val="text"/>
      </w:pPr>
      <w:r>
        <w:t xml:space="preserve">A. 素材的发布时间</w:t>
      </w:r>
    </w:p>
    <w:p>
      <w:pPr>
        <w:pStyle w:val="text"/>
      </w:pPr>
      <w:r>
        <w:t xml:space="preserve">B. 视频完播率和互动率</w:t>
      </w:r>
    </w:p>
    <w:p>
      <w:pPr>
        <w:pStyle w:val="text"/>
      </w:pPr>
      <w:r>
        <w:t xml:space="preserve">C. 定向人群的覆盖范围</w:t>
      </w:r>
    </w:p>
    <w:p>
      <w:pPr>
        <w:pStyle w:val="text"/>
      </w:pPr>
      <w:r>
        <w:t xml:space="preserve">D. 广告组的预算规模</w:t>
      </w:r>
    </w:p>
    <w:p>
      <w:pPr>
        <w:pStyle w:val="text"/>
        <w:numPr>
          <w:ilvl w:val="0"/>
          <w:numId w:val="2"/>
        </w:numPr>
      </w:pPr>
      <w:r>
        <w:t xml:space="preserve">数据监测工具选择的核心标准是？</w:t>
      </w:r>
    </w:p>
    <w:p>
      <w:pPr>
        <w:pStyle w:val="text"/>
      </w:pPr>
      <w:r>
        <w:t xml:space="preserve">A. 功能越全面越好</w:t>
      </w:r>
    </w:p>
    <w:p>
      <w:pPr>
        <w:pStyle w:val="text"/>
      </w:pPr>
      <w:r>
        <w:t xml:space="preserve">B. 价格越低越好</w:t>
      </w:r>
    </w:p>
    <w:p>
      <w:pPr>
        <w:pStyle w:val="text"/>
      </w:pPr>
      <w:r>
        <w:t xml:space="preserve">C. 匹配业务规模和数据复杂度</w:t>
      </w:r>
    </w:p>
    <w:p>
      <w:pPr>
        <w:pStyle w:val="text"/>
      </w:pPr>
      <w:r>
        <w:t xml:space="preserve">D. 必须支持私有化部署</w:t>
      </w:r>
    </w:p>
    <w:p>
      <w:pPr>
        <w:pStyle w:val="text"/>
        <w:numPr>
          <w:ilvl w:val="0"/>
          <w:numId w:val="2"/>
        </w:numPr>
      </w:pPr>
      <w:r>
        <w:t xml:space="preserve">某广告组 eCPM 相同，以下哪种情况的实际投放效果更优？</w:t>
      </w:r>
    </w:p>
    <w:p>
      <w:pPr>
        <w:pStyle w:val="text"/>
      </w:pPr>
      <w:r>
        <w:t xml:space="preserve">A. 出价高但 CTR 低</w:t>
      </w:r>
    </w:p>
    <w:p>
      <w:pPr>
        <w:pStyle w:val="text"/>
      </w:pPr>
      <w:r>
        <w:t xml:space="preserve">B. 出价低但 CTR 高</w:t>
      </w:r>
    </w:p>
    <w:p>
      <w:pPr>
        <w:pStyle w:val="text"/>
      </w:pPr>
      <w:r>
        <w:t xml:space="preserve">C. 出价高且 CVR 低</w:t>
      </w:r>
    </w:p>
    <w:p>
      <w:pPr>
        <w:pStyle w:val="text"/>
      </w:pPr>
      <w:r>
        <w:t xml:space="preserve">D. 出价低且 CVR 低</w:t>
      </w:r>
    </w:p>
    <w:p>
      <w:pPr>
        <w:pStyle w:val="text"/>
        <w:numPr>
          <w:ilvl w:val="0"/>
          <w:numId w:val="2"/>
        </w:numPr>
      </w:pPr>
      <w:r>
        <w:t xml:space="preserve">转化漏斗的 “曝光层” 核心指标不包括？</w:t>
      </w:r>
    </w:p>
    <w:p>
      <w:pPr>
        <w:pStyle w:val="text"/>
      </w:pPr>
      <w:r>
        <w:t xml:space="preserve">A. 曝光量</w:t>
      </w:r>
    </w:p>
    <w:p>
      <w:pPr>
        <w:pStyle w:val="text"/>
      </w:pPr>
      <w:r>
        <w:t xml:space="preserve">B. 曝光频次</w:t>
      </w:r>
    </w:p>
    <w:p>
      <w:pPr>
        <w:pStyle w:val="text"/>
      </w:pPr>
      <w:r>
        <w:t xml:space="preserve">C. 有效曝光占比</w:t>
      </w:r>
    </w:p>
    <w:p>
      <w:pPr>
        <w:pStyle w:val="text"/>
      </w:pPr>
      <w:r>
        <w:t xml:space="preserve">D. 跳出率</w:t>
      </w:r>
    </w:p>
    <w:p>
      <w:pPr>
        <w:pStyle w:val="text"/>
        <w:numPr>
          <w:ilvl w:val="0"/>
          <w:numId w:val="2"/>
        </w:numPr>
      </w:pPr>
      <w:r>
        <w:t xml:space="preserve">以下哪种优化措施对提升 eCPM 的投入产出比最高？</w:t>
      </w:r>
    </w:p>
    <w:p>
      <w:pPr>
        <w:pStyle w:val="text"/>
      </w:pPr>
      <w:r>
        <w:t xml:space="preserve">A. 单纯提高出价 10%</w:t>
      </w:r>
    </w:p>
    <w:p>
      <w:pPr>
        <w:pStyle w:val="text"/>
      </w:pPr>
      <w:r>
        <w:t xml:space="preserve">B. 优化素材使 CTR 从 2% 提升至 4%</w:t>
      </w:r>
    </w:p>
    <w:p>
      <w:pPr>
        <w:pStyle w:val="text"/>
      </w:pPr>
      <w:r>
        <w:t xml:space="preserve">C. 扩大定向范围增加 50% 曝光</w:t>
      </w:r>
    </w:p>
    <w:p>
      <w:pPr>
        <w:pStyle w:val="text"/>
      </w:pPr>
      <w:r>
        <w:t xml:space="preserve">D. 更换广告平台重新投放</w:t>
      </w:r>
    </w:p>
    <w:p>
      <w:pPr>
        <w:pStyle w:val="text"/>
        <w:numPr>
          <w:ilvl w:val="0"/>
          <w:numId w:val="2"/>
        </w:numPr>
      </w:pPr>
      <w:r>
        <w:t xml:space="preserve">数据监测中的 “渠道归因分析” 主要解决什么问题？</w:t>
      </w:r>
    </w:p>
    <w:p>
      <w:pPr>
        <w:pStyle w:val="text"/>
      </w:pPr>
      <w:r>
        <w:t xml:space="preserve">A. 识别高点击率的素材类型</w:t>
      </w:r>
    </w:p>
    <w:p>
      <w:pPr>
        <w:pStyle w:val="text"/>
      </w:pPr>
      <w:r>
        <w:t xml:space="preserve">B. 计算不同渠道对转化的贡献值</w:t>
      </w:r>
    </w:p>
    <w:p>
      <w:pPr>
        <w:pStyle w:val="text"/>
      </w:pPr>
      <w:r>
        <w:t xml:space="preserve">C. 预测未来 30 天的流量趋势</w:t>
      </w:r>
    </w:p>
    <w:p>
      <w:pPr>
        <w:pStyle w:val="text"/>
      </w:pPr>
      <w:r>
        <w:t xml:space="preserve">D. 自动生成每日投放报告</w:t>
      </w:r>
    </w:p>
    <w:p>
      <w:pPr>
        <w:pStyle w:val="Heading2"/>
      </w:pPr>
      <w:r>
        <w:t xml:space="preserve">二、答案与解析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答案：D</w:t>
      </w:r>
    </w:p>
    <w:p>
      <w:pPr>
        <w:pStyle w:val="text"/>
      </w:pPr>
      <w:r>
        <w:t xml:space="preserve">解析：eCPM 的核心公式为 “出价 ×CTR×CVR×1000”，曝光量是 eCPM 作用的结果而非计算变量。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解析：巨量引擎的 eCPM 公式引入 “素材质量分”，基于互动率、完播率等指标，其他平台无此因素。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解析：账户历史违规会降低账户权重，导致 eCPM 下降。A、D 会提升 eCPM；C 在素材质量不变时 eCPM 可能下降，但影响不及违规严重。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解析：数据监测工具可提供优化建议，但无法自动执行策略，需人工操作。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解析：eCPM=2×4%×2%×1000=1.6。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解析：访问到转化的流失率高说明转化环节存在障碍，缩短路径、简化表单可有效优化。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解析：腾讯广告的 “社交相关性分” 主要依据用户社交关系与广告的互动频率（如好友是否点击过同类广告）。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解析：中小品牌预算有限，免费工具（百度统计）+ 平台自带监测可满足基础需求，无需高价工具。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解析：百度信息流 eCPM 中 “关键词相关性” 权重高，相关性不足会导致 eCPM 偏低。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解析：点击到访问的流失率与落地页加载速度、素材与落地页匹配度相关，A 为主要因素。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解析：未清洗的数据包含重复值、异常值，会导致分析结果偏差。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解析：数据显示 eCPM 每提升 10%，展现量平均增加 15%-25%。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解析：漏斗分析直观展示用户从曝光到转化的各环节流失率，定位关键流失节点。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解析：跨平台 ID 打通可将不同渠道的用户行为关联，识别用户跨平台转化路径。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解析：巨量引擎的素材质量分主要依赖视频完播率、点赞 / 评论等互动数据。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解析：工具选择需匹配业务规模（中小品牌无需复杂工具）和数据复杂度（多渠道需整合工具）。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解析：出价低但 CTR 高的广告组，实际成本更低（CPC = 出价 / CTR），投放效率更优。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答案：D</w:t>
      </w:r>
    </w:p>
    <w:p>
      <w:pPr>
        <w:pStyle w:val="text"/>
      </w:pPr>
      <w:r>
        <w:t xml:space="preserve">解析：跳出率是访问层的指标，曝光层核心指标为曝光量、频次、有效曝光占比。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解析：CTR 翻倍对 eCPM 的提升作用显著，且成本更低，投入产出比高于单纯提高出价。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解析：渠道归因分析用于计算不同渠道对转化的贡献值，避免高估或低估某渠道价值。</w:t>
      </w:r>
    </w:p>
    <w:p>
      <w:pPr>
        <w:pStyle w:val="blockquote"/>
        <w:pBdr>
          <w:left w:val="single" w:color="BBBFC4" w:sz="18" w:space="0"/>
        </w:pBdr>
      </w:pPr>
      <w:r>
        <w:t xml:space="preserve">（注：文档部分内容可能由 AI 生成）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lowerLetter"/>
      <w:lvlText w:val="%2.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lowerRoman"/>
      <w:lvlText w:val="%3.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decimal"/>
      <w:lvlText w:val="%4.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lowerLetter"/>
      <w:lvlText w:val="%5.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lowerRoman"/>
      <w:lvlText w:val="%6.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decimal"/>
      <w:lvlText w:val="%7.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lowerLetter"/>
      <w:lvlText w:val="%8.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lowerRoman"/>
      <w:lvlText w:val="%9.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decimal"/>
      <w:lvlText w:val="%10.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bullet"/>
      <w:lvlText w:val="◦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bullet"/>
      <w:lvlText w:val="▪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bullet"/>
      <w:lvlText w:val="•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bullet"/>
      <w:lvlText w:val="◦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bullet"/>
      <w:lvlText w:val="▪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bullet"/>
      <w:lvlText w:val="•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bullet"/>
      <w:lvlText w:val="◦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bullet"/>
      <w:lvlText w:val="▪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bullet"/>
      <w:lvlText w:val="•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custom"/>
      <w:lvlText w:val="☐"/>
      <w:lvlJc w:val="start"/>
      <w:pPr>
        <w:ind w:left="288" w:hanging="288"/>
      </w:pPr>
    </w:lvl>
    <w:lvl w:ilvl="1" w15:tentative="1">
      <w:start w:val="1"/>
      <w:numFmt w:val="custom"/>
      <w:lvlText w:val="☐"/>
      <w:lvlJc w:val="start"/>
      <w:pPr>
        <w:ind w:left="720" w:hanging="288"/>
      </w:pPr>
    </w:lvl>
    <w:lvl w:ilvl="2" w15:tentative="1">
      <w:start w:val="1"/>
      <w:numFmt w:val="custom"/>
      <w:lvlText w:val="☐"/>
      <w:lvlJc w:val="start"/>
      <w:pPr>
        <w:ind w:left="1152" w:hanging="288"/>
      </w:pPr>
    </w:lvl>
    <w:lvl w:ilvl="3" w15:tentative="1">
      <w:start w:val="1"/>
      <w:numFmt w:val="custom"/>
      <w:lvlText w:val="☐"/>
      <w:lvlJc w:val="start"/>
      <w:pPr>
        <w:ind w:left="1583" w:hanging="288"/>
      </w:pPr>
    </w:lvl>
    <w:lvl w:ilvl="4" w15:tentative="1">
      <w:start w:val="1"/>
      <w:numFmt w:val="custom"/>
      <w:lvlText w:val="☐"/>
      <w:lvlJc w:val="start"/>
      <w:pPr>
        <w:ind w:left="2015" w:hanging="288"/>
      </w:pPr>
    </w:lvl>
    <w:lvl w:ilvl="5" w15:tentative="1">
      <w:start w:val="1"/>
      <w:numFmt w:val="custom"/>
      <w:lvlText w:val="☐"/>
      <w:lvlJc w:val="start"/>
      <w:pPr>
        <w:ind w:left="2448" w:hanging="288"/>
      </w:pPr>
    </w:lvl>
    <w:lvl w:ilvl="6" w15:tentative="1">
      <w:start w:val="1"/>
      <w:numFmt w:val="custom"/>
      <w:lvlText w:val="☐"/>
      <w:lvlJc w:val="start"/>
      <w:pPr>
        <w:ind w:left="2879" w:hanging="288"/>
      </w:pPr>
    </w:lvl>
    <w:lvl w:ilvl="7" w15:tentative="1">
      <w:start w:val="1"/>
      <w:numFmt w:val="custom"/>
      <w:lvlText w:val="☐"/>
      <w:lvlJc w:val="start"/>
      <w:pPr>
        <w:ind w:left="3312" w:hanging="288"/>
      </w:pPr>
    </w:lvl>
    <w:lvl w:ilvl="8" w15:tentative="1">
      <w:start w:val="1"/>
      <w:numFmt w:val="custom"/>
      <w:lvlText w:val="☐"/>
      <w:lvlJc w:val="start"/>
      <w:pPr>
        <w:ind w:left="3744" w:hanging="288"/>
      </w:pPr>
    </w:lvl>
    <w:lvl w:ilvl="9" w15:tentative="1">
      <w:start w:val="1"/>
      <w:numFmt w:val="custom"/>
      <w:lvlText w:val="☐"/>
      <w:lvlJc w:val="start"/>
      <w:pPr>
        <w:ind w:left="41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custom"/>
      <w:lvlText w:val="☑"/>
      <w:lvlJc w:val="start"/>
      <w:pPr>
        <w:ind w:left="288" w:hanging="288"/>
      </w:pPr>
    </w:lvl>
    <w:lvl w:ilvl="1" w15:tentative="1">
      <w:start w:val="1"/>
      <w:numFmt w:val="custom"/>
      <w:lvlText w:val="☑"/>
      <w:lvlJc w:val="start"/>
      <w:pPr>
        <w:ind w:left="720" w:hanging="288"/>
      </w:pPr>
    </w:lvl>
    <w:lvl w:ilvl="2" w15:tentative="1">
      <w:start w:val="1"/>
      <w:numFmt w:val="custom"/>
      <w:lvlText w:val="☑"/>
      <w:lvlJc w:val="start"/>
      <w:pPr>
        <w:ind w:left="1152" w:hanging="288"/>
      </w:pPr>
    </w:lvl>
    <w:lvl w:ilvl="3" w15:tentative="1">
      <w:start w:val="1"/>
      <w:numFmt w:val="custom"/>
      <w:lvlText w:val="☑"/>
      <w:lvlJc w:val="start"/>
      <w:pPr>
        <w:ind w:left="1583" w:hanging="288"/>
      </w:pPr>
    </w:lvl>
    <w:lvl w:ilvl="4" w15:tentative="1">
      <w:start w:val="1"/>
      <w:numFmt w:val="custom"/>
      <w:lvlText w:val="☑"/>
      <w:lvlJc w:val="start"/>
      <w:pPr>
        <w:ind w:left="2015" w:hanging="288"/>
      </w:pPr>
    </w:lvl>
    <w:lvl w:ilvl="5" w15:tentative="1">
      <w:start w:val="1"/>
      <w:numFmt w:val="custom"/>
      <w:lvlText w:val="☑"/>
      <w:lvlJc w:val="start"/>
      <w:pPr>
        <w:ind w:left="2448" w:hanging="288"/>
      </w:pPr>
    </w:lvl>
    <w:lvl w:ilvl="6" w15:tentative="1">
      <w:start w:val="1"/>
      <w:numFmt w:val="custom"/>
      <w:lvlText w:val="☑"/>
      <w:lvlJc w:val="start"/>
      <w:pPr>
        <w:ind w:left="2879" w:hanging="288"/>
      </w:pPr>
    </w:lvl>
    <w:lvl w:ilvl="7" w15:tentative="1">
      <w:start w:val="1"/>
      <w:numFmt w:val="custom"/>
      <w:lvlText w:val="☑"/>
      <w:lvlJc w:val="start"/>
      <w:pPr>
        <w:ind w:left="3312" w:hanging="288"/>
      </w:pPr>
    </w:lvl>
    <w:lvl w:ilvl="8" w15:tentative="1">
      <w:start w:val="1"/>
      <w:numFmt w:val="custom"/>
      <w:lvlText w:val="☑"/>
      <w:lvlJc w:val="start"/>
      <w:pPr>
        <w:ind w:left="3744" w:hanging="288"/>
      </w:pPr>
    </w:lvl>
    <w:lvl w:ilvl="9" w15:tentative="1">
      <w:start w:val="1"/>
      <w:numFmt w:val="custom"/>
      <w:lvlText w:val="☑"/>
      <w:lvlJc w:val="start"/>
      <w:pPr>
        <w:ind w:left="41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before="480" w:after="480" w:line="288" w:lineRule="auto"/>
      <w:ind w:left="0"/>
    </w:pPr>
    <w:rPr>
      <w:b/>
      <w:bCs/>
      <w:sz w:val="52"/>
      <w:szCs w:val="52"/>
      <w:rFonts w:ascii="Arial" w:hAnsi="Arial" w:eastAsia="等线" w:cs="Arial"/>
    </w:rPr>
  </w:style>
  <w:style w:type="paragraph" w:styleId="Heading1">
    <w:name w:val="Heading 1"/>
    <w:basedOn w:val="Normal"/>
    <w:next w:val="Normal"/>
    <w:qFormat/>
    <w:pPr>
      <w:spacing w:before="380" w:after="140" w:line="288" w:lineRule="auto"/>
      <w:ind w:left="0"/>
      <w:jc w:val="left"/>
      <w:outlineLvl w:val="0"/>
    </w:pPr>
    <w:rPr>
      <w:b/>
      <w:bCs/>
      <w:sz w:val="36"/>
      <w:szCs w:val="36"/>
      <w:rFonts w:ascii="Arial" w:hAnsi="Arial" w:eastAsia="等线" w:cs="Arial"/>
    </w:rPr>
  </w:style>
  <w:style w:type="paragraph" w:styleId="Heading2">
    <w:name w:val="Heading 2"/>
    <w:basedOn w:val="Normal"/>
    <w:next w:val="Normal"/>
    <w:qFormat/>
    <w:pPr>
      <w:spacing w:before="320" w:after="120" w:line="288" w:lineRule="auto"/>
      <w:ind w:left="0"/>
      <w:jc w:val="left"/>
      <w:outlineLvl w:val="1"/>
    </w:pPr>
    <w:rPr>
      <w:b/>
      <w:bCs/>
      <w:sz w:val="32"/>
      <w:szCs w:val="32"/>
      <w:rFonts w:ascii="Arial" w:hAnsi="Arial" w:eastAsia="等线" w:cs="Arial"/>
    </w:rPr>
  </w:style>
  <w:style w:type="paragraph" w:styleId="Heading3">
    <w:name w:val="Heading 3"/>
    <w:basedOn w:val="Normal"/>
    <w:next w:val="Normal"/>
    <w:qFormat/>
    <w:pPr>
      <w:spacing w:before="300" w:after="120" w:line="288" w:lineRule="auto"/>
      <w:ind w:left="0"/>
      <w:jc w:val="left"/>
      <w:outlineLvl w:val="2"/>
    </w:pPr>
    <w:rPr>
      <w:b/>
      <w:bCs/>
      <w:sz w:val="30"/>
      <w:szCs w:val="30"/>
      <w:rFonts w:ascii="Arial" w:hAnsi="Arial" w:eastAsia="等线" w:cs="Arial"/>
    </w:rPr>
  </w:style>
  <w:style w:type="paragraph" w:styleId="Heading4">
    <w:name w:val="Heading 4"/>
    <w:basedOn w:val="Normal"/>
    <w:next w:val="Normal"/>
    <w:qFormat/>
    <w:pPr>
      <w:spacing w:before="260" w:after="120" w:line="288" w:lineRule="auto"/>
      <w:ind w:left="0"/>
      <w:jc w:val="left"/>
      <w:outlineLvl w:val="3"/>
    </w:pPr>
    <w:rPr>
      <w:b/>
      <w:bCs/>
      <w:sz w:val="28"/>
      <w:szCs w:val="28"/>
      <w:rFonts w:ascii="Arial" w:hAnsi="Arial" w:eastAsia="等线" w:cs="Arial"/>
    </w:rPr>
  </w:style>
  <w:style w:type="paragraph" w:styleId="Heading5">
    <w:name w:val="Heading 5"/>
    <w:basedOn w:val="Normal"/>
    <w:next w:val="Normal"/>
    <w:qFormat/>
    <w:pPr>
      <w:spacing w:before="240" w:after="120" w:line="288" w:lineRule="auto"/>
      <w:ind w:left="0"/>
      <w:jc w:val="left"/>
      <w:outlineLvl w:val="4"/>
    </w:pPr>
    <w:rPr>
      <w:b/>
      <w:bCs/>
      <w:sz w:val="24"/>
      <w:szCs w:val="24"/>
      <w:rFonts w:ascii="Arial" w:hAnsi="Arial" w:eastAsia="等线" w:cs="Arial"/>
    </w:rPr>
  </w:style>
  <w:style w:type="paragraph" w:styleId="Heading6">
    <w:name w:val="Heading 6"/>
    <w:basedOn w:val="Normal"/>
    <w:next w:val="Normal"/>
    <w:qFormat/>
    <w:pPr>
      <w:spacing w:before="240" w:after="120" w:line="288" w:lineRule="auto"/>
      <w:ind w:left="0"/>
      <w:jc w:val="left"/>
      <w:outlineLvl w:val="5"/>
    </w:pPr>
    <w:rPr>
      <w:b/>
      <w:bCs/>
      <w:sz w:val="24"/>
      <w:szCs w:val="24"/>
      <w:rFonts w:ascii="Arial" w:hAnsi="Arial" w:eastAsia="等线" w:cs="Arial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ext">
    <w:pPr>
      <w:spacing w:before="120" w:after="120" w:line="288" w:lineRule="auto"/>
      <w:ind w:left="0"/>
      <w:jc w:val="left"/>
    </w:pPr>
    <w:rPr>
      <w:sz w:val="22"/>
      <w:szCs w:val="22"/>
      <w:rFonts w:ascii="Arial" w:hAnsi="Arial" w:eastAsia="等线" w:cs="Arial"/>
    </w:rPr>
  </w:style>
  <w:style w:type="paragraph" w:styleId="blockquote">
    <w:pPr>
      <w:spacing w:before="120" w:after="120" w:line="288" w:lineRule="auto"/>
      <w:ind w:left="0"/>
      <w:jc w:val="left"/>
    </w:pPr>
    <w:rPr>
      <w:color w:val="8F959E"/>
      <w:sz w:val="22"/>
      <w:szCs w:val="22"/>
      <w:rFonts w:ascii="Arial" w:hAnsi="Arial" w:eastAsia="等线" w:cs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2025-08-03T08:06:03.188Z</dcterms:created>
  <dcterms:modified xsi:type="dcterms:W3CDTF">2025-08-03T08:06:03.189Z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