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落地页策划章节测试题（20 题）</w:t>
      </w:r>
    </w:p>
    <w:p>
      <w:pPr>
        <w:pStyle w:val="Heading2"/>
      </w:pPr>
      <w:r>
        <w:t xml:space="preserve">选择题</w:t>
      </w:r>
    </w:p>
    <w:p>
      <w:pPr>
        <w:pStyle w:val="text"/>
        <w:numPr>
          <w:ilvl w:val="0"/>
          <w:numId w:val="2"/>
        </w:numPr>
      </w:pPr>
      <w:r>
        <w:t xml:space="preserve">落地页漏斗模型中，用户在 “浏览阶段（0-3 秒）” 的核心需求是？</w:t>
      </w:r>
    </w:p>
    <w:p>
      <w:pPr>
        <w:pStyle w:val="text"/>
      </w:pPr>
      <w:r>
        <w:t xml:space="preserve">A. 确认产品价格</w:t>
      </w:r>
    </w:p>
    <w:p>
      <w:pPr>
        <w:pStyle w:val="text"/>
      </w:pPr>
      <w:r>
        <w:t xml:space="preserve">B. 验证页面价值是否匹配预期</w:t>
      </w:r>
    </w:p>
    <w:p>
      <w:pPr>
        <w:pStyle w:val="text"/>
      </w:pPr>
      <w:r>
        <w:t xml:space="preserve">C. 查看用户评价</w:t>
      </w:r>
    </w:p>
    <w:p>
      <w:pPr>
        <w:pStyle w:val="text"/>
      </w:pPr>
      <w:r>
        <w:t xml:space="preserve">D. 了解品牌历史</w:t>
      </w:r>
    </w:p>
    <w:p>
      <w:pPr>
        <w:pStyle w:val="text"/>
        <w:numPr>
          <w:ilvl w:val="0"/>
          <w:numId w:val="2"/>
        </w:numPr>
      </w:pPr>
      <w:r>
        <w:t xml:space="preserve">以下哪项不属于高转化落地页的五大核心要素？</w:t>
      </w:r>
    </w:p>
    <w:p>
      <w:pPr>
        <w:pStyle w:val="text"/>
      </w:pPr>
      <w:r>
        <w:t xml:space="preserve">A. 价值匹配</w:t>
      </w:r>
    </w:p>
    <w:p>
      <w:pPr>
        <w:pStyle w:val="text"/>
      </w:pPr>
      <w:r>
        <w:t xml:space="preserve">B. 信息架构</w:t>
      </w:r>
    </w:p>
    <w:p>
      <w:pPr>
        <w:pStyle w:val="text"/>
      </w:pPr>
      <w:r>
        <w:t xml:space="preserve">C. 品牌故事长度</w:t>
      </w:r>
    </w:p>
    <w:p>
      <w:pPr>
        <w:pStyle w:val="text"/>
      </w:pPr>
      <w:r>
        <w:t xml:space="preserve">D. 行动引导</w:t>
      </w:r>
    </w:p>
    <w:p>
      <w:pPr>
        <w:pStyle w:val="text"/>
        <w:numPr>
          <w:ilvl w:val="0"/>
          <w:numId w:val="2"/>
        </w:numPr>
      </w:pPr>
      <w:r>
        <w:t xml:space="preserve">用户旅程设计中，“认知阶段（0-10 秒）” 的关键目标是？</w:t>
      </w:r>
    </w:p>
    <w:p>
      <w:pPr>
        <w:pStyle w:val="text"/>
      </w:pPr>
      <w:r>
        <w:t xml:space="preserve">A. 推动用户完成转化</w:t>
      </w:r>
    </w:p>
    <w:p>
      <w:pPr>
        <w:pStyle w:val="text"/>
      </w:pPr>
      <w:r>
        <w:t xml:space="preserve">B. 建立用户对产品的相关性认知</w:t>
      </w:r>
    </w:p>
    <w:p>
      <w:pPr>
        <w:pStyle w:val="text"/>
      </w:pPr>
      <w:r>
        <w:t xml:space="preserve">C. 展示详细的产品参数</w:t>
      </w:r>
    </w:p>
    <w:p>
      <w:pPr>
        <w:pStyle w:val="text"/>
      </w:pPr>
      <w:r>
        <w:t xml:space="preserve">D. 收集用户联系方式</w:t>
      </w:r>
    </w:p>
    <w:p>
      <w:pPr>
        <w:pStyle w:val="text"/>
        <w:numPr>
          <w:ilvl w:val="0"/>
          <w:numId w:val="2"/>
        </w:numPr>
      </w:pPr>
      <w:r>
        <w:t xml:space="preserve">营销单页 “黄金三角架构” 不包括以下哪个模块？</w:t>
      </w:r>
    </w:p>
    <w:p>
      <w:pPr>
        <w:pStyle w:val="text"/>
      </w:pPr>
      <w:r>
        <w:t xml:space="preserve">A. 价值锚点模块</w:t>
      </w:r>
    </w:p>
    <w:p>
      <w:pPr>
        <w:pStyle w:val="text"/>
      </w:pPr>
      <w:r>
        <w:t xml:space="preserve">B. 证据链模块</w:t>
      </w:r>
    </w:p>
    <w:p>
      <w:pPr>
        <w:pStyle w:val="text"/>
      </w:pPr>
      <w:r>
        <w:t xml:space="preserve">C. 品牌宣传模块</w:t>
      </w:r>
    </w:p>
    <w:p>
      <w:pPr>
        <w:pStyle w:val="text"/>
      </w:pPr>
      <w:r>
        <w:t xml:space="preserve">D. 行动催化模块</w:t>
      </w:r>
    </w:p>
    <w:p>
      <w:pPr>
        <w:pStyle w:val="text"/>
        <w:numPr>
          <w:ilvl w:val="0"/>
          <w:numId w:val="2"/>
        </w:numPr>
      </w:pPr>
      <w:r>
        <w:t xml:space="preserve">电商页面转化路径优化中，降低用户行动门槛的有效手段是？</w:t>
      </w:r>
    </w:p>
    <w:p>
      <w:pPr>
        <w:pStyle w:val="text"/>
      </w:pPr>
      <w:r>
        <w:t xml:space="preserve">A. 增加表单填写字段</w:t>
      </w:r>
    </w:p>
    <w:p>
      <w:pPr>
        <w:pStyle w:val="text"/>
      </w:pPr>
      <w:r>
        <w:t xml:space="preserve">B. 延长支付流程</w:t>
      </w:r>
    </w:p>
    <w:p>
      <w:pPr>
        <w:pStyle w:val="text"/>
      </w:pPr>
      <w:r>
        <w:t xml:space="preserve">C. 提供 “一键下单” 功能</w:t>
      </w:r>
    </w:p>
    <w:p>
      <w:pPr>
        <w:pStyle w:val="text"/>
      </w:pPr>
      <w:r>
        <w:t xml:space="preserve">D. 隐藏优惠信息</w:t>
      </w:r>
    </w:p>
    <w:p>
      <w:pPr>
        <w:pStyle w:val="text"/>
        <w:numPr>
          <w:ilvl w:val="0"/>
          <w:numId w:val="2"/>
        </w:numPr>
      </w:pPr>
      <w:r>
        <w:t xml:space="preserve">落地页中 “信任元素” 的设计原则是？</w:t>
      </w:r>
    </w:p>
    <w:p>
      <w:pPr>
        <w:pStyle w:val="text"/>
      </w:pPr>
      <w:r>
        <w:t xml:space="preserve">A. 越多越好，无需分类</w:t>
      </w:r>
    </w:p>
    <w:p>
      <w:pPr>
        <w:pStyle w:val="text"/>
      </w:pPr>
      <w:r>
        <w:t xml:space="preserve">B. 需具体、真实、可验证</w:t>
      </w:r>
    </w:p>
    <w:p>
      <w:pPr>
        <w:pStyle w:val="text"/>
      </w:pPr>
      <w:r>
        <w:t xml:space="preserve">C. 只使用权威机构背书</w:t>
      </w:r>
    </w:p>
    <w:p>
      <w:pPr>
        <w:pStyle w:val="text"/>
      </w:pPr>
      <w:r>
        <w:t xml:space="preserve">D. 优先选择文字描述而非图片证明</w:t>
      </w:r>
    </w:p>
    <w:p>
      <w:pPr>
        <w:pStyle w:val="text"/>
        <w:numPr>
          <w:ilvl w:val="0"/>
          <w:numId w:val="2"/>
        </w:numPr>
      </w:pPr>
      <w:r>
        <w:t xml:space="preserve">以下哪种情况会导致落地页 “价值匹配” 失效？</w:t>
      </w:r>
    </w:p>
    <w:p>
      <w:pPr>
        <w:pStyle w:val="text"/>
      </w:pPr>
      <w:r>
        <w:t xml:space="preserve">A. 广告标题与落地页首屏核心信息一致</w:t>
      </w:r>
    </w:p>
    <w:p>
      <w:pPr>
        <w:pStyle w:val="text"/>
      </w:pPr>
      <w:r>
        <w:t xml:space="preserve">B. 广告素材视觉风格与落地页统一</w:t>
      </w:r>
    </w:p>
    <w:p>
      <w:pPr>
        <w:pStyle w:val="text"/>
      </w:pPr>
      <w:r>
        <w:t xml:space="preserve">C. 广告承诺 “免费领取”，落地页却要求付费</w:t>
      </w:r>
    </w:p>
    <w:p>
      <w:pPr>
        <w:pStyle w:val="text"/>
      </w:pPr>
      <w:r>
        <w:t xml:space="preserve">D. 转化目标与用户预期一致</w:t>
      </w:r>
    </w:p>
    <w:p>
      <w:pPr>
        <w:pStyle w:val="text"/>
        <w:numPr>
          <w:ilvl w:val="0"/>
          <w:numId w:val="2"/>
        </w:numPr>
      </w:pPr>
      <w:r>
        <w:t xml:space="preserve">用户旅程 “考虑阶段” 的核心说服逻辑是？</w:t>
      </w:r>
    </w:p>
    <w:p>
      <w:pPr>
        <w:pStyle w:val="text"/>
      </w:pPr>
      <w:r>
        <w:t xml:space="preserve">A. 利用社会认同降低决策成本</w:t>
      </w:r>
    </w:p>
    <w:p>
      <w:pPr>
        <w:pStyle w:val="text"/>
      </w:pPr>
      <w:r>
        <w:t xml:space="preserve">B. 强调即时收益</w:t>
      </w:r>
    </w:p>
    <w:p>
      <w:pPr>
        <w:pStyle w:val="text"/>
      </w:pPr>
      <w:r>
        <w:t xml:space="preserve">C. 制造稀缺感</w:t>
      </w:r>
    </w:p>
    <w:p>
      <w:pPr>
        <w:pStyle w:val="text"/>
      </w:pPr>
      <w:r>
        <w:t xml:space="preserve">D. 简化行动步骤</w:t>
      </w:r>
    </w:p>
    <w:p>
      <w:pPr>
        <w:pStyle w:val="text"/>
        <w:numPr>
          <w:ilvl w:val="0"/>
          <w:numId w:val="2"/>
        </w:numPr>
      </w:pPr>
      <w:r>
        <w:t xml:space="preserve">营销单页中，“证据链模块” 的理想占比是？</w:t>
      </w:r>
    </w:p>
    <w:p>
      <w:pPr>
        <w:pStyle w:val="text"/>
      </w:pPr>
      <w:r>
        <w:t xml:space="preserve">A. 10%-20%</w:t>
      </w:r>
    </w:p>
    <w:p>
      <w:pPr>
        <w:pStyle w:val="text"/>
      </w:pPr>
      <w:r>
        <w:t xml:space="preserve">B. 30%-40%</w:t>
      </w:r>
    </w:p>
    <w:p>
      <w:pPr>
        <w:pStyle w:val="text"/>
      </w:pPr>
      <w:r>
        <w:t xml:space="preserve">C. 50%-60%</w:t>
      </w:r>
    </w:p>
    <w:p>
      <w:pPr>
        <w:pStyle w:val="text"/>
      </w:pPr>
      <w:r>
        <w:t xml:space="preserve">D. 70%-80%</w:t>
      </w:r>
    </w:p>
    <w:p>
      <w:pPr>
        <w:pStyle w:val="text"/>
        <w:numPr>
          <w:ilvl w:val="0"/>
          <w:numId w:val="2"/>
        </w:numPr>
      </w:pPr>
      <w:r>
        <w:t xml:space="preserve">应用推广页面中，提高下载率的关键设计是？</w:t>
      </w:r>
    </w:p>
    <w:p>
      <w:pPr>
        <w:pStyle w:val="text"/>
      </w:pPr>
      <w:r>
        <w:t xml:space="preserve">A. 隐藏下载按钮位置</w:t>
      </w:r>
    </w:p>
    <w:p>
      <w:pPr>
        <w:pStyle w:val="text"/>
      </w:pPr>
      <w:r>
        <w:t xml:space="preserve">B. 强调 “下载后立即获得的价值”</w:t>
      </w:r>
    </w:p>
    <w:p>
      <w:pPr>
        <w:pStyle w:val="text"/>
      </w:pPr>
      <w:r>
        <w:t xml:space="preserve">C. 增加注册步骤</w:t>
      </w:r>
    </w:p>
    <w:p>
      <w:pPr>
        <w:pStyle w:val="text"/>
      </w:pPr>
      <w:r>
        <w:t xml:space="preserve">D. 使用专业术语描述功能</w:t>
      </w:r>
    </w:p>
    <w:p>
      <w:pPr>
        <w:pStyle w:val="text"/>
        <w:numPr>
          <w:ilvl w:val="0"/>
          <w:numId w:val="2"/>
        </w:numPr>
      </w:pPr>
      <w:r>
        <w:t xml:space="preserve">落地页技术实现中，首屏加载速度的理想标准是？</w:t>
      </w:r>
    </w:p>
    <w:p>
      <w:pPr>
        <w:pStyle w:val="text"/>
      </w:pPr>
      <w:r>
        <w:t xml:space="preserve">A. ≤1 秒</w:t>
      </w:r>
    </w:p>
    <w:p>
      <w:pPr>
        <w:pStyle w:val="text"/>
      </w:pPr>
      <w:r>
        <w:t xml:space="preserve">B. ≤3 秒</w:t>
      </w:r>
    </w:p>
    <w:p>
      <w:pPr>
        <w:pStyle w:val="text"/>
      </w:pPr>
      <w:r>
        <w:t xml:space="preserve">C. ≤5 秒</w:t>
      </w:r>
    </w:p>
    <w:p>
      <w:pPr>
        <w:pStyle w:val="text"/>
      </w:pPr>
      <w:r>
        <w:t xml:space="preserve">D. ≤10 秒</w:t>
      </w:r>
    </w:p>
    <w:p>
      <w:pPr>
        <w:pStyle w:val="text"/>
        <w:numPr>
          <w:ilvl w:val="0"/>
          <w:numId w:val="2"/>
        </w:numPr>
      </w:pPr>
      <w:r>
        <w:t xml:space="preserve">以下哪项属于落地页 “信息架构” 的优化方法？</w:t>
      </w:r>
    </w:p>
    <w:p>
      <w:pPr>
        <w:pStyle w:val="text"/>
      </w:pPr>
      <w:r>
        <w:t xml:space="preserve">A. 使用大段文字描述产品优势</w:t>
      </w:r>
    </w:p>
    <w:p>
      <w:pPr>
        <w:pStyle w:val="text"/>
      </w:pPr>
      <w:r>
        <w:t xml:space="preserve">B. 首屏放置多个核心信息</w:t>
      </w:r>
    </w:p>
    <w:p>
      <w:pPr>
        <w:pStyle w:val="text"/>
      </w:pPr>
      <w:r>
        <w:t xml:space="preserve">C. 用小标题和项目符号拆分内容</w:t>
      </w:r>
    </w:p>
    <w:p>
      <w:pPr>
        <w:pStyle w:val="text"/>
      </w:pPr>
      <w:r>
        <w:t xml:space="preserve">D. 随意排列页面元素</w:t>
      </w:r>
    </w:p>
    <w:p>
      <w:pPr>
        <w:pStyle w:val="text"/>
        <w:numPr>
          <w:ilvl w:val="0"/>
          <w:numId w:val="2"/>
        </w:numPr>
      </w:pPr>
      <w:r>
        <w:t xml:space="preserve">软文吸粉页面建立信任的核心是？</w:t>
      </w:r>
    </w:p>
    <w:p>
      <w:pPr>
        <w:pStyle w:val="text"/>
      </w:pPr>
      <w:r>
        <w:t xml:space="preserve">A. 频繁出现品牌 LOGO</w:t>
      </w:r>
    </w:p>
    <w:p>
      <w:pPr>
        <w:pStyle w:val="text"/>
      </w:pPr>
      <w:r>
        <w:t xml:space="preserve">B. 先提供价值再引导关注</w:t>
      </w:r>
    </w:p>
    <w:p>
      <w:pPr>
        <w:pStyle w:val="text"/>
      </w:pPr>
      <w:r>
        <w:t xml:space="preserve">C. 直接要求用户添加好友</w:t>
      </w:r>
    </w:p>
    <w:p>
      <w:pPr>
        <w:pStyle w:val="text"/>
      </w:pPr>
      <w:r>
        <w:t xml:space="preserve">D. 使用夸张的宣传语言</w:t>
      </w:r>
    </w:p>
    <w:p>
      <w:pPr>
        <w:pStyle w:val="text"/>
        <w:numPr>
          <w:ilvl w:val="0"/>
          <w:numId w:val="2"/>
        </w:numPr>
      </w:pPr>
      <w:r>
        <w:t xml:space="preserve">落地页 “行动催化模块” 中，有效的紧迫感设计是？</w:t>
      </w:r>
    </w:p>
    <w:p>
      <w:pPr>
        <w:pStyle w:val="text"/>
      </w:pPr>
      <w:r>
        <w:t xml:space="preserve">A. 模糊的时间限制（如 “近期优惠”）</w:t>
      </w:r>
    </w:p>
    <w:p>
      <w:pPr>
        <w:pStyle w:val="text"/>
      </w:pPr>
      <w:r>
        <w:t xml:space="preserve">B. 明确的倒计时 + 剩余数量显示</w:t>
      </w:r>
    </w:p>
    <w:p>
      <w:pPr>
        <w:pStyle w:val="text"/>
      </w:pPr>
      <w:r>
        <w:t xml:space="preserve">C. 长期不变的优惠活动</w:t>
      </w:r>
    </w:p>
    <w:p>
      <w:pPr>
        <w:pStyle w:val="text"/>
      </w:pPr>
      <w:r>
        <w:t xml:space="preserve">D. 不提及任何时间限制</w:t>
      </w:r>
    </w:p>
    <w:p>
      <w:pPr>
        <w:pStyle w:val="text"/>
        <w:numPr>
          <w:ilvl w:val="0"/>
          <w:numId w:val="2"/>
        </w:numPr>
      </w:pPr>
      <w:r>
        <w:t xml:space="preserve">用户旅程 “决策阶段” 的核心设计目标是？</w:t>
      </w:r>
    </w:p>
    <w:p>
      <w:pPr>
        <w:pStyle w:val="text"/>
      </w:pPr>
      <w:r>
        <w:t xml:space="preserve">A. 延长用户停留时间</w:t>
      </w:r>
    </w:p>
    <w:p>
      <w:pPr>
        <w:pStyle w:val="text"/>
      </w:pPr>
      <w:r>
        <w:t xml:space="preserve">B. 消除用户最后犹豫</w:t>
      </w:r>
    </w:p>
    <w:p>
      <w:pPr>
        <w:pStyle w:val="text"/>
      </w:pPr>
      <w:r>
        <w:t xml:space="preserve">C. 展示更多产品细节</w:t>
      </w:r>
    </w:p>
    <w:p>
      <w:pPr>
        <w:pStyle w:val="text"/>
      </w:pPr>
      <w:r>
        <w:t xml:space="preserve">D. 引导用户浏览其他页面</w:t>
      </w:r>
    </w:p>
    <w:p>
      <w:pPr>
        <w:pStyle w:val="text"/>
        <w:numPr>
          <w:ilvl w:val="0"/>
          <w:numId w:val="2"/>
        </w:numPr>
      </w:pPr>
      <w:r>
        <w:t xml:space="preserve">以下哪项会降低落地页的移动端适配性？</w:t>
      </w:r>
    </w:p>
    <w:p>
      <w:pPr>
        <w:pStyle w:val="text"/>
      </w:pPr>
      <w:r>
        <w:t xml:space="preserve">A. 按钮尺寸≥44×44px</w:t>
      </w:r>
    </w:p>
    <w:p>
      <w:pPr>
        <w:pStyle w:val="text"/>
      </w:pPr>
      <w:r>
        <w:t xml:space="preserve">B. 避免横向滚动</w:t>
      </w:r>
    </w:p>
    <w:p>
      <w:pPr>
        <w:pStyle w:val="text"/>
      </w:pPr>
      <w:r>
        <w:t xml:space="preserve">C. 表单字段≤5 项</w:t>
      </w:r>
    </w:p>
    <w:p>
      <w:pPr>
        <w:pStyle w:val="text"/>
      </w:pPr>
      <w:r>
        <w:t xml:space="preserve">D. 使用固定宽度的 PC 端布局</w:t>
      </w:r>
    </w:p>
    <w:p>
      <w:pPr>
        <w:pStyle w:val="text"/>
        <w:numPr>
          <w:ilvl w:val="0"/>
          <w:numId w:val="2"/>
        </w:numPr>
      </w:pPr>
      <w:r>
        <w:t xml:space="preserve">营销单页中，“价值锚点” 的最佳呈现位置是？</w:t>
      </w:r>
    </w:p>
    <w:p>
      <w:pPr>
        <w:pStyle w:val="text"/>
      </w:pPr>
      <w:r>
        <w:t xml:space="preserve">A. 页面底部</w:t>
      </w:r>
    </w:p>
    <w:p>
      <w:pPr>
        <w:pStyle w:val="text"/>
      </w:pPr>
      <w:r>
        <w:t xml:space="preserve">B. 首屏 3 秒内</w:t>
      </w:r>
    </w:p>
    <w:p>
      <w:pPr>
        <w:pStyle w:val="text"/>
      </w:pPr>
      <w:r>
        <w:t xml:space="preserve">C. 证据链模块之后</w:t>
      </w:r>
    </w:p>
    <w:p>
      <w:pPr>
        <w:pStyle w:val="text"/>
      </w:pPr>
      <w:r>
        <w:t xml:space="preserve">D. 行动按钮旁边</w:t>
      </w:r>
    </w:p>
    <w:p>
      <w:pPr>
        <w:pStyle w:val="text"/>
        <w:numPr>
          <w:ilvl w:val="0"/>
          <w:numId w:val="2"/>
        </w:numPr>
      </w:pPr>
      <w:r>
        <w:t xml:space="preserve">落地页漏斗 “互动阶段” 的关键指标是？</w:t>
      </w:r>
    </w:p>
    <w:p>
      <w:pPr>
        <w:pStyle w:val="text"/>
      </w:pPr>
      <w:r>
        <w:t xml:space="preserve">A. 3 秒跳出率</w:t>
      </w:r>
    </w:p>
    <w:p>
      <w:pPr>
        <w:pStyle w:val="text"/>
      </w:pPr>
      <w:r>
        <w:t xml:space="preserve">B. 页面加载速度</w:t>
      </w:r>
    </w:p>
    <w:p>
      <w:pPr>
        <w:pStyle w:val="text"/>
      </w:pPr>
      <w:r>
        <w:t xml:space="preserve">C. 表单填写启动率</w:t>
      </w:r>
    </w:p>
    <w:p>
      <w:pPr>
        <w:pStyle w:val="text"/>
      </w:pPr>
      <w:r>
        <w:t xml:space="preserve">D. 品牌搜索量</w:t>
      </w:r>
    </w:p>
    <w:p>
      <w:pPr>
        <w:pStyle w:val="text"/>
        <w:numPr>
          <w:ilvl w:val="0"/>
          <w:numId w:val="2"/>
        </w:numPr>
      </w:pPr>
      <w:r>
        <w:t xml:space="preserve">应用推广页面中，适合展示的核心内容是？</w:t>
      </w:r>
    </w:p>
    <w:p>
      <w:pPr>
        <w:pStyle w:val="text"/>
      </w:pPr>
      <w:r>
        <w:t xml:space="preserve">A. 开发团队介绍</w:t>
      </w:r>
    </w:p>
    <w:p>
      <w:pPr>
        <w:pStyle w:val="text"/>
      </w:pPr>
      <w:r>
        <w:t xml:space="preserve">B. 应用解决的具体问题 + 使用场景</w:t>
      </w:r>
    </w:p>
    <w:p>
      <w:pPr>
        <w:pStyle w:val="text"/>
      </w:pPr>
      <w:r>
        <w:t xml:space="preserve">C. 行业发展趋势</w:t>
      </w:r>
    </w:p>
    <w:p>
      <w:pPr>
        <w:pStyle w:val="text"/>
      </w:pPr>
      <w:r>
        <w:t xml:space="preserve">D. 复杂的技术原理</w:t>
      </w:r>
    </w:p>
    <w:p>
      <w:pPr>
        <w:pStyle w:val="text"/>
        <w:numPr>
          <w:ilvl w:val="0"/>
          <w:numId w:val="2"/>
        </w:numPr>
      </w:pPr>
      <w:r>
        <w:t xml:space="preserve">落地页 A/B 测试中，优先测试的元素是？</w:t>
      </w:r>
    </w:p>
    <w:p>
      <w:pPr>
        <w:pStyle w:val="text"/>
      </w:pPr>
      <w:r>
        <w:t xml:space="preserve">A. 背景颜色</w:t>
      </w:r>
    </w:p>
    <w:p>
      <w:pPr>
        <w:pStyle w:val="text"/>
      </w:pPr>
      <w:r>
        <w:t xml:space="preserve">B. 首屏核心信息（标题、主视觉）</w:t>
      </w:r>
    </w:p>
    <w:p>
      <w:pPr>
        <w:pStyle w:val="text"/>
      </w:pPr>
      <w:r>
        <w:t xml:space="preserve">C. 页脚联系方式</w:t>
      </w:r>
    </w:p>
    <w:p>
      <w:pPr>
        <w:pStyle w:val="text"/>
      </w:pPr>
      <w:r>
        <w:t xml:space="preserve">D. 图片风格</w:t>
      </w:r>
    </w:p>
    <w:p>
      <w:pPr>
        <w:pStyle w:val="Heading2"/>
      </w:pPr>
      <w:r>
        <w:t xml:space="preserve">答案及解析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解析：浏览阶段用户首要判断页面是否符合预期需求，3 秒内若未找到匹配价值就会跳出。A、C、D 均为后续阶段需求。</w:t>
      </w:r>
    </w:p>
    <w:p>
      <w:pPr>
        <w:pStyle w:val="text"/>
        <w:numPr>
          <w:ilvl w:val="0"/>
          <w:numId w:val="3"/>
        </w:numPr>
      </w:pPr>
      <w:r>
        <w:t xml:space="preserve">答案：C</w:t>
      </w:r>
    </w:p>
    <w:p>
      <w:pPr>
        <w:pStyle w:val="text"/>
      </w:pPr>
      <w:r>
        <w:t xml:space="preserve">解析：高转化落地页核心要素包括价值匹配、信息架构、信任元素、行动引导、体验流畅，品牌故事长度与转化无直接关联。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解析：认知阶段需快速让用户理解 “页面内容与我相关”，A 是决策阶段目标，C、D 属于后续阶段内容。</w:t>
      </w:r>
    </w:p>
    <w:p>
      <w:pPr>
        <w:pStyle w:val="text"/>
        <w:numPr>
          <w:ilvl w:val="0"/>
          <w:numId w:val="3"/>
        </w:numPr>
      </w:pPr>
      <w:r>
        <w:t xml:space="preserve">答案：C</w:t>
      </w:r>
    </w:p>
    <w:p>
      <w:pPr>
        <w:pStyle w:val="text"/>
      </w:pPr>
      <w:r>
        <w:t xml:space="preserve">解析：黄金三角架构为价值锚点（解决 “为什么需要”）、证据链（解决 “为什么相信”）、行动催化（解决 “为什么现在买”），品牌宣传模块不属于核心架构。</w:t>
      </w:r>
    </w:p>
    <w:p>
      <w:pPr>
        <w:pStyle w:val="text"/>
        <w:numPr>
          <w:ilvl w:val="0"/>
          <w:numId w:val="3"/>
        </w:numPr>
      </w:pPr>
      <w:r>
        <w:t xml:space="preserve">答案：C</w:t>
      </w:r>
    </w:p>
    <w:p>
      <w:pPr>
        <w:pStyle w:val="text"/>
      </w:pPr>
      <w:r>
        <w:t xml:space="preserve">解析：“一键下单” 减少操作步骤，降低行动阻力。A、B 会增加门槛，D 会降低转化意愿。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解析：信任元素需具体（如 “2000 + 学员实测”）、真实（附截图 / 视频）、可验证（资质可查），A、C、D 均不符合信任建立逻辑。</w:t>
      </w:r>
    </w:p>
    <w:p>
      <w:pPr>
        <w:pStyle w:val="text"/>
        <w:numPr>
          <w:ilvl w:val="0"/>
          <w:numId w:val="3"/>
        </w:numPr>
      </w:pPr>
      <w:r>
        <w:t xml:space="preserve">答案：C</w:t>
      </w:r>
    </w:p>
    <w:p>
      <w:pPr>
        <w:pStyle w:val="text"/>
      </w:pPr>
      <w:r>
        <w:t xml:space="preserve">解析：价值匹配要求广告与落地页信息一致，C 选项出现承诺与实际不符，直接导致用户信任破裂。</w:t>
      </w:r>
    </w:p>
    <w:p>
      <w:pPr>
        <w:pStyle w:val="text"/>
        <w:numPr>
          <w:ilvl w:val="0"/>
          <w:numId w:val="3"/>
        </w:numPr>
      </w:pPr>
      <w:r>
        <w:t xml:space="preserve">答案：A</w:t>
      </w:r>
    </w:p>
    <w:p>
      <w:pPr>
        <w:pStyle w:val="text"/>
      </w:pPr>
      <w:r>
        <w:t xml:space="preserve">解析：考虑阶段用户需参考他人选择降低风险，社会认同（如案例、评价）是核心说服逻辑。B、D 是决策阶段策略。</w:t>
      </w:r>
    </w:p>
    <w:p>
      <w:pPr>
        <w:pStyle w:val="text"/>
        <w:numPr>
          <w:ilvl w:val="0"/>
          <w:numId w:val="3"/>
        </w:numPr>
      </w:pPr>
      <w:r>
        <w:t xml:space="preserve">答案：C</w:t>
      </w:r>
    </w:p>
    <w:p>
      <w:pPr>
        <w:pStyle w:val="text"/>
      </w:pPr>
      <w:r>
        <w:t xml:space="preserve">解析：证据链模块需占单页 50%-60%，为用户提供充分信任依据，占比过低则说服力不足。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解析：用户更关注下载后的即时收益（如 “立即获得专属模板”），A、C 会阻碍下载，D 会增加理解成本。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解析：首屏加载≤3 秒是行业标准，超过则跳出率显著上升，1 秒内虽优但多数场景难以实现。</w:t>
      </w:r>
    </w:p>
    <w:p>
      <w:pPr>
        <w:pStyle w:val="text"/>
        <w:numPr>
          <w:ilvl w:val="0"/>
          <w:numId w:val="3"/>
        </w:numPr>
      </w:pPr>
      <w:r>
        <w:t xml:space="preserve">答案：C</w:t>
      </w:r>
    </w:p>
    <w:p>
      <w:pPr>
        <w:pStyle w:val="text"/>
      </w:pPr>
      <w:r>
        <w:t xml:space="preserve">解析：小标题和项目符号可提升信息获取效率，A、B、D 会破坏信息架构，增加用户理解难度。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解析：软文吸粉需先通过干货内容建立信任，再自然引导关注，A、C、D 易引发用户抵触。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解析：明确的倒计时和剩余数量能强化紧迫感，促使用户立即行动，A、C、D 无法有效制造稀缺感。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解析：决策阶段需消除用户最后疑虑（如风险保障、即时激励），A、C、D 与决策无关。</w:t>
      </w:r>
    </w:p>
    <w:p>
      <w:pPr>
        <w:pStyle w:val="text"/>
        <w:numPr>
          <w:ilvl w:val="0"/>
          <w:numId w:val="3"/>
        </w:numPr>
      </w:pPr>
      <w:r>
        <w:t xml:space="preserve">答案：D</w:t>
      </w:r>
    </w:p>
    <w:p>
      <w:pPr>
        <w:pStyle w:val="text"/>
      </w:pPr>
      <w:r>
        <w:t xml:space="preserve">解析：固定宽度的 PC 端布局在移动端会出现横向滚动，严重影响体验，A、B、C 均为适配优化手段。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解析：价值锚点需在首屏 3 秒内呈现，快速抓住用户注意力，其他位置会导致前期流失。</w:t>
      </w:r>
    </w:p>
    <w:p>
      <w:pPr>
        <w:pStyle w:val="text"/>
        <w:numPr>
          <w:ilvl w:val="0"/>
          <w:numId w:val="3"/>
        </w:numPr>
      </w:pPr>
      <w:r>
        <w:t xml:space="preserve">答案：C</w:t>
      </w:r>
    </w:p>
    <w:p>
      <w:pPr>
        <w:pStyle w:val="text"/>
      </w:pPr>
      <w:r>
        <w:t xml:space="preserve">解析：互动阶段用户开始尝试转化，表单填写启动率直接反映互动意愿，A 是浏览阶段指标，B 是体验指标。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解析：用户下载应用是为解决问题，展示具体场景（如 “加班族用它高效管理时间”）比抽象内容更有效。</w:t>
      </w:r>
    </w:p>
    <w:p>
      <w:pPr>
        <w:pStyle w:val="text"/>
        <w:numPr>
          <w:ilvl w:val="0"/>
          <w:numId w:val="3"/>
        </w:numPr>
      </w:pPr>
      <w:r>
        <w:t xml:space="preserve">答案：B</w:t>
      </w:r>
    </w:p>
    <w:p>
      <w:pPr>
        <w:pStyle w:val="text"/>
      </w:pPr>
      <w:r>
        <w:t xml:space="preserve">解析：首屏核心信息直接影响用户是否停留，测试优先级最高，其他元素对转化的影响较弱。</w:t>
      </w:r>
    </w:p>
    <w:p>
      <w:pPr>
        <w:pStyle w:val="blockquote"/>
        <w:pBdr>
          <w:left w:val="single" w:color="BBBFC4" w:sz="18" w:space="0"/>
        </w:pBdr>
      </w:pPr>
      <w:r>
        <w:t xml:space="preserve">（注：文档部分内容可能由 AI 生成）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288" w:hanging="288"/>
      </w:pPr>
      <w:rPr>
        <w:color w:val="3370FF"/>
        <w:sz w:val="22"/>
        <w:szCs w:val="22"/>
      </w:rPr>
    </w:lvl>
    <w:lvl w:ilvl="1" w15:tentative="1">
      <w:start w:val="1"/>
      <w:numFmt w:val="lowerLetter"/>
      <w:lvlText w:val="%2."/>
      <w:lvlJc w:val="start"/>
      <w:pPr>
        <w:ind w:left="720" w:hanging="288"/>
      </w:pPr>
      <w:rPr>
        <w:color w:val="3370FF"/>
        <w:sz w:val="22"/>
        <w:szCs w:val="22"/>
      </w:rPr>
    </w:lvl>
    <w:lvl w:ilvl="2" w15:tentative="1">
      <w:start w:val="1"/>
      <w:numFmt w:val="lowerRoman"/>
      <w:lvlText w:val="%3."/>
      <w:lvlJc w:val="start"/>
      <w:pPr>
        <w:ind w:left="1152" w:hanging="288"/>
      </w:pPr>
      <w:rPr>
        <w:color w:val="3370FF"/>
        <w:sz w:val="22"/>
        <w:szCs w:val="22"/>
      </w:rPr>
    </w:lvl>
    <w:lvl w:ilvl="3" w15:tentative="1">
      <w:start w:val="1"/>
      <w:numFmt w:val="decimal"/>
      <w:lvlText w:val="%4."/>
      <w:lvlJc w:val="start"/>
      <w:pPr>
        <w:ind w:left="1583" w:hanging="288"/>
      </w:pPr>
      <w:rPr>
        <w:color w:val="3370FF"/>
        <w:sz w:val="22"/>
        <w:szCs w:val="22"/>
      </w:rPr>
    </w:lvl>
    <w:lvl w:ilvl="4" w15:tentative="1">
      <w:start w:val="1"/>
      <w:numFmt w:val="lowerLetter"/>
      <w:lvlText w:val="%5."/>
      <w:lvlJc w:val="start"/>
      <w:pPr>
        <w:ind w:left="2015" w:hanging="288"/>
      </w:pPr>
      <w:rPr>
        <w:color w:val="3370FF"/>
        <w:sz w:val="22"/>
        <w:szCs w:val="22"/>
      </w:rPr>
    </w:lvl>
    <w:lvl w:ilvl="5" w15:tentative="1">
      <w:start w:val="1"/>
      <w:numFmt w:val="lowerRoman"/>
      <w:lvlText w:val="%6."/>
      <w:lvlJc w:val="start"/>
      <w:pPr>
        <w:ind w:left="2448" w:hanging="288"/>
      </w:pPr>
      <w:rPr>
        <w:color w:val="3370FF"/>
        <w:sz w:val="22"/>
        <w:szCs w:val="22"/>
      </w:rPr>
    </w:lvl>
    <w:lvl w:ilvl="6" w15:tentative="1">
      <w:start w:val="1"/>
      <w:numFmt w:val="decimal"/>
      <w:lvlText w:val="%7."/>
      <w:lvlJc w:val="start"/>
      <w:pPr>
        <w:ind w:left="2879" w:hanging="288"/>
      </w:pPr>
      <w:rPr>
        <w:color w:val="3370FF"/>
        <w:sz w:val="22"/>
        <w:szCs w:val="22"/>
      </w:rPr>
    </w:lvl>
    <w:lvl w:ilvl="7" w15:tentative="1">
      <w:start w:val="1"/>
      <w:numFmt w:val="lowerLetter"/>
      <w:lvlText w:val="%8."/>
      <w:lvlJc w:val="start"/>
      <w:pPr>
        <w:ind w:left="3312" w:hanging="288"/>
      </w:pPr>
      <w:rPr>
        <w:color w:val="3370FF"/>
        <w:sz w:val="22"/>
        <w:szCs w:val="22"/>
      </w:rPr>
    </w:lvl>
    <w:lvl w:ilvl="8" w15:tentative="1">
      <w:start w:val="1"/>
      <w:numFmt w:val="lowerRoman"/>
      <w:lvlText w:val="%9."/>
      <w:lvlJc w:val="start"/>
      <w:pPr>
        <w:ind w:left="3744" w:hanging="288"/>
      </w:pPr>
      <w:rPr>
        <w:color w:val="3370FF"/>
        <w:sz w:val="22"/>
        <w:szCs w:val="22"/>
      </w:rPr>
    </w:lvl>
    <w:lvl w:ilvl="9" w15:tentative="1">
      <w:start w:val="1"/>
      <w:numFmt w:val="decimal"/>
      <w:lvlText w:val="%10."/>
      <w:lvlJc w:val="start"/>
      <w:pPr>
        <w:ind w:left="4176" w:hanging="288"/>
      </w:pPr>
      <w:rPr>
        <w:color w:val="3370FF"/>
        <w:sz w:val="22"/>
        <w:szCs w:val="22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start"/>
      <w:pPr>
        <w:ind w:left="288" w:hanging="288"/>
      </w:pPr>
      <w:rPr>
        <w:color w:val="3370FF"/>
        <w:sz w:val="22"/>
        <w:szCs w:val="22"/>
      </w:rPr>
    </w:lvl>
    <w:lvl w:ilvl="1" w15:tentative="1">
      <w:start w:val="1"/>
      <w:numFmt w:val="bullet"/>
      <w:lvlText w:val="◦"/>
      <w:lvlJc w:val="start"/>
      <w:pPr>
        <w:ind w:left="720" w:hanging="288"/>
      </w:pPr>
      <w:rPr>
        <w:color w:val="3370FF"/>
        <w:sz w:val="22"/>
        <w:szCs w:val="22"/>
      </w:rPr>
    </w:lvl>
    <w:lvl w:ilvl="2" w15:tentative="1">
      <w:start w:val="1"/>
      <w:numFmt w:val="bullet"/>
      <w:lvlText w:val="▪"/>
      <w:lvlJc w:val="start"/>
      <w:pPr>
        <w:ind w:left="1152" w:hanging="288"/>
      </w:pPr>
      <w:rPr>
        <w:color w:val="3370FF"/>
        <w:sz w:val="22"/>
        <w:szCs w:val="22"/>
      </w:rPr>
    </w:lvl>
    <w:lvl w:ilvl="3" w15:tentative="1">
      <w:start w:val="1"/>
      <w:numFmt w:val="bullet"/>
      <w:lvlText w:val="•"/>
      <w:lvlJc w:val="start"/>
      <w:pPr>
        <w:ind w:left="1583" w:hanging="288"/>
      </w:pPr>
      <w:rPr>
        <w:color w:val="3370FF"/>
        <w:sz w:val="22"/>
        <w:szCs w:val="22"/>
      </w:rPr>
    </w:lvl>
    <w:lvl w:ilvl="4" w15:tentative="1">
      <w:start w:val="1"/>
      <w:numFmt w:val="bullet"/>
      <w:lvlText w:val="◦"/>
      <w:lvlJc w:val="start"/>
      <w:pPr>
        <w:ind w:left="2015" w:hanging="288"/>
      </w:pPr>
      <w:rPr>
        <w:color w:val="3370FF"/>
        <w:sz w:val="22"/>
        <w:szCs w:val="22"/>
      </w:rPr>
    </w:lvl>
    <w:lvl w:ilvl="5" w15:tentative="1">
      <w:start w:val="1"/>
      <w:numFmt w:val="bullet"/>
      <w:lvlText w:val="▪"/>
      <w:lvlJc w:val="start"/>
      <w:pPr>
        <w:ind w:left="2448" w:hanging="288"/>
      </w:pPr>
      <w:rPr>
        <w:color w:val="3370FF"/>
        <w:sz w:val="22"/>
        <w:szCs w:val="22"/>
      </w:rPr>
    </w:lvl>
    <w:lvl w:ilvl="6" w15:tentative="1">
      <w:start w:val="1"/>
      <w:numFmt w:val="bullet"/>
      <w:lvlText w:val="•"/>
      <w:lvlJc w:val="start"/>
      <w:pPr>
        <w:ind w:left="2879" w:hanging="288"/>
      </w:pPr>
      <w:rPr>
        <w:color w:val="3370FF"/>
        <w:sz w:val="22"/>
        <w:szCs w:val="22"/>
      </w:rPr>
    </w:lvl>
    <w:lvl w:ilvl="7" w15:tentative="1">
      <w:start w:val="1"/>
      <w:numFmt w:val="bullet"/>
      <w:lvlText w:val="◦"/>
      <w:lvlJc w:val="start"/>
      <w:pPr>
        <w:ind w:left="3312" w:hanging="288"/>
      </w:pPr>
      <w:rPr>
        <w:color w:val="3370FF"/>
        <w:sz w:val="22"/>
        <w:szCs w:val="22"/>
      </w:rPr>
    </w:lvl>
    <w:lvl w:ilvl="8" w15:tentative="1">
      <w:start w:val="1"/>
      <w:numFmt w:val="bullet"/>
      <w:lvlText w:val="▪"/>
      <w:lvlJc w:val="start"/>
      <w:pPr>
        <w:ind w:left="3744" w:hanging="288"/>
      </w:pPr>
      <w:rPr>
        <w:color w:val="3370FF"/>
        <w:sz w:val="22"/>
        <w:szCs w:val="22"/>
      </w:rPr>
    </w:lvl>
    <w:lvl w:ilvl="9" w15:tentative="1">
      <w:start w:val="1"/>
      <w:numFmt w:val="bullet"/>
      <w:lvlText w:val="•"/>
      <w:lvlJc w:val="start"/>
      <w:pPr>
        <w:ind w:left="4176" w:hanging="288"/>
      </w:pPr>
      <w:rPr>
        <w:color w:val="3370FF"/>
        <w:sz w:val="22"/>
        <w:szCs w:val="22"/>
      </w:rPr>
    </w:lvl>
  </w:abstractNum>
  <w:abstractNum w:abstractNumId="4" w15:restartNumberingAfterBreak="0">
    <w:multiLevelType w:val="hybridMultilevel"/>
    <w:lvl w:ilvl="0" w15:tentative="1">
      <w:start w:val="1"/>
      <w:numFmt w:val="custom"/>
      <w:lvlText w:val="☐"/>
      <w:lvlJc w:val="start"/>
      <w:pPr>
        <w:ind w:left="288" w:hanging="288"/>
      </w:pPr>
    </w:lvl>
    <w:lvl w:ilvl="1" w15:tentative="1">
      <w:start w:val="1"/>
      <w:numFmt w:val="custom"/>
      <w:lvlText w:val="☐"/>
      <w:lvlJc w:val="start"/>
      <w:pPr>
        <w:ind w:left="720" w:hanging="288"/>
      </w:pPr>
    </w:lvl>
    <w:lvl w:ilvl="2" w15:tentative="1">
      <w:start w:val="1"/>
      <w:numFmt w:val="custom"/>
      <w:lvlText w:val="☐"/>
      <w:lvlJc w:val="start"/>
      <w:pPr>
        <w:ind w:left="1152" w:hanging="288"/>
      </w:pPr>
    </w:lvl>
    <w:lvl w:ilvl="3" w15:tentative="1">
      <w:start w:val="1"/>
      <w:numFmt w:val="custom"/>
      <w:lvlText w:val="☐"/>
      <w:lvlJc w:val="start"/>
      <w:pPr>
        <w:ind w:left="1583" w:hanging="288"/>
      </w:pPr>
    </w:lvl>
    <w:lvl w:ilvl="4" w15:tentative="1">
      <w:start w:val="1"/>
      <w:numFmt w:val="custom"/>
      <w:lvlText w:val="☐"/>
      <w:lvlJc w:val="start"/>
      <w:pPr>
        <w:ind w:left="2015" w:hanging="288"/>
      </w:pPr>
    </w:lvl>
    <w:lvl w:ilvl="5" w15:tentative="1">
      <w:start w:val="1"/>
      <w:numFmt w:val="custom"/>
      <w:lvlText w:val="☐"/>
      <w:lvlJc w:val="start"/>
      <w:pPr>
        <w:ind w:left="2448" w:hanging="288"/>
      </w:pPr>
    </w:lvl>
    <w:lvl w:ilvl="6" w15:tentative="1">
      <w:start w:val="1"/>
      <w:numFmt w:val="custom"/>
      <w:lvlText w:val="☐"/>
      <w:lvlJc w:val="start"/>
      <w:pPr>
        <w:ind w:left="2879" w:hanging="288"/>
      </w:pPr>
    </w:lvl>
    <w:lvl w:ilvl="7" w15:tentative="1">
      <w:start w:val="1"/>
      <w:numFmt w:val="custom"/>
      <w:lvlText w:val="☐"/>
      <w:lvlJc w:val="start"/>
      <w:pPr>
        <w:ind w:left="3312" w:hanging="288"/>
      </w:pPr>
    </w:lvl>
    <w:lvl w:ilvl="8" w15:tentative="1">
      <w:start w:val="1"/>
      <w:numFmt w:val="custom"/>
      <w:lvlText w:val="☐"/>
      <w:lvlJc w:val="start"/>
      <w:pPr>
        <w:ind w:left="3744" w:hanging="288"/>
      </w:pPr>
    </w:lvl>
    <w:lvl w:ilvl="9" w15:tentative="1">
      <w:start w:val="1"/>
      <w:numFmt w:val="custom"/>
      <w:lvlText w:val="☐"/>
      <w:lvlJc w:val="start"/>
      <w:pPr>
        <w:ind w:left="4176" w:hanging="288"/>
      </w:pPr>
    </w:lvl>
  </w:abstractNum>
  <w:abstractNum w:abstractNumId="5" w15:restartNumberingAfterBreak="0">
    <w:multiLevelType w:val="hybridMultilevel"/>
    <w:lvl w:ilvl="0" w15:tentative="1">
      <w:start w:val="1"/>
      <w:numFmt w:val="custom"/>
      <w:lvlText w:val="☑"/>
      <w:lvlJc w:val="start"/>
      <w:pPr>
        <w:ind w:left="288" w:hanging="288"/>
      </w:pPr>
    </w:lvl>
    <w:lvl w:ilvl="1" w15:tentative="1">
      <w:start w:val="1"/>
      <w:numFmt w:val="custom"/>
      <w:lvlText w:val="☑"/>
      <w:lvlJc w:val="start"/>
      <w:pPr>
        <w:ind w:left="720" w:hanging="288"/>
      </w:pPr>
    </w:lvl>
    <w:lvl w:ilvl="2" w15:tentative="1">
      <w:start w:val="1"/>
      <w:numFmt w:val="custom"/>
      <w:lvlText w:val="☑"/>
      <w:lvlJc w:val="start"/>
      <w:pPr>
        <w:ind w:left="1152" w:hanging="288"/>
      </w:pPr>
    </w:lvl>
    <w:lvl w:ilvl="3" w15:tentative="1">
      <w:start w:val="1"/>
      <w:numFmt w:val="custom"/>
      <w:lvlText w:val="☑"/>
      <w:lvlJc w:val="start"/>
      <w:pPr>
        <w:ind w:left="1583" w:hanging="288"/>
      </w:pPr>
    </w:lvl>
    <w:lvl w:ilvl="4" w15:tentative="1">
      <w:start w:val="1"/>
      <w:numFmt w:val="custom"/>
      <w:lvlText w:val="☑"/>
      <w:lvlJc w:val="start"/>
      <w:pPr>
        <w:ind w:left="2015" w:hanging="288"/>
      </w:pPr>
    </w:lvl>
    <w:lvl w:ilvl="5" w15:tentative="1">
      <w:start w:val="1"/>
      <w:numFmt w:val="custom"/>
      <w:lvlText w:val="☑"/>
      <w:lvlJc w:val="start"/>
      <w:pPr>
        <w:ind w:left="2448" w:hanging="288"/>
      </w:pPr>
    </w:lvl>
    <w:lvl w:ilvl="6" w15:tentative="1">
      <w:start w:val="1"/>
      <w:numFmt w:val="custom"/>
      <w:lvlText w:val="☑"/>
      <w:lvlJc w:val="start"/>
      <w:pPr>
        <w:ind w:left="2879" w:hanging="288"/>
      </w:pPr>
    </w:lvl>
    <w:lvl w:ilvl="7" w15:tentative="1">
      <w:start w:val="1"/>
      <w:numFmt w:val="custom"/>
      <w:lvlText w:val="☑"/>
      <w:lvlJc w:val="start"/>
      <w:pPr>
        <w:ind w:left="3312" w:hanging="288"/>
      </w:pPr>
    </w:lvl>
    <w:lvl w:ilvl="8" w15:tentative="1">
      <w:start w:val="1"/>
      <w:numFmt w:val="custom"/>
      <w:lvlText w:val="☑"/>
      <w:lvlJc w:val="start"/>
      <w:pPr>
        <w:ind w:left="3744" w:hanging="288"/>
      </w:pPr>
    </w:lvl>
    <w:lvl w:ilvl="9" w15:tentative="1">
      <w:start w:val="1"/>
      <w:numFmt w:val="custom"/>
      <w:lvlText w:val="☑"/>
      <w:lvlJc w:val="start"/>
      <w:pPr>
        <w:ind w:left="4176" w:hanging="288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pPr>
      <w:spacing w:before="480" w:after="480" w:line="288" w:lineRule="auto"/>
      <w:ind w:left="0"/>
    </w:pPr>
    <w:rPr>
      <w:b/>
      <w:bCs/>
      <w:sz w:val="52"/>
      <w:szCs w:val="52"/>
      <w:rFonts w:ascii="Arial" w:hAnsi="Arial" w:eastAsia="等线" w:cs="Arial"/>
    </w:rPr>
  </w:style>
  <w:style w:type="paragraph" w:styleId="Heading1">
    <w:name w:val="Heading 1"/>
    <w:basedOn w:val="Normal"/>
    <w:next w:val="Normal"/>
    <w:qFormat/>
    <w:pPr>
      <w:spacing w:before="380" w:after="140" w:line="288" w:lineRule="auto"/>
      <w:ind w:left="0"/>
      <w:jc w:val="left"/>
      <w:outlineLvl w:val="0"/>
    </w:pPr>
    <w:rPr>
      <w:b/>
      <w:bCs/>
      <w:sz w:val="36"/>
      <w:szCs w:val="36"/>
      <w:rFonts w:ascii="Arial" w:hAnsi="Arial" w:eastAsia="等线" w:cs="Arial"/>
    </w:rPr>
  </w:style>
  <w:style w:type="paragraph" w:styleId="Heading2">
    <w:name w:val="Heading 2"/>
    <w:basedOn w:val="Normal"/>
    <w:next w:val="Normal"/>
    <w:qFormat/>
    <w:pPr>
      <w:spacing w:before="320" w:after="120" w:line="288" w:lineRule="auto"/>
      <w:ind w:left="0"/>
      <w:jc w:val="left"/>
      <w:outlineLvl w:val="1"/>
    </w:pPr>
    <w:rPr>
      <w:b/>
      <w:bCs/>
      <w:sz w:val="32"/>
      <w:szCs w:val="32"/>
      <w:rFonts w:ascii="Arial" w:hAnsi="Arial" w:eastAsia="等线" w:cs="Arial"/>
    </w:rPr>
  </w:style>
  <w:style w:type="paragraph" w:styleId="Heading3">
    <w:name w:val="Heading 3"/>
    <w:basedOn w:val="Normal"/>
    <w:next w:val="Normal"/>
    <w:qFormat/>
    <w:pPr>
      <w:spacing w:before="300" w:after="120" w:line="288" w:lineRule="auto"/>
      <w:ind w:left="0"/>
      <w:jc w:val="left"/>
      <w:outlineLvl w:val="2"/>
    </w:pPr>
    <w:rPr>
      <w:b/>
      <w:bCs/>
      <w:sz w:val="30"/>
      <w:szCs w:val="30"/>
      <w:rFonts w:ascii="Arial" w:hAnsi="Arial" w:eastAsia="等线" w:cs="Arial"/>
    </w:rPr>
  </w:style>
  <w:style w:type="paragraph" w:styleId="Heading4">
    <w:name w:val="Heading 4"/>
    <w:basedOn w:val="Normal"/>
    <w:next w:val="Normal"/>
    <w:qFormat/>
    <w:pPr>
      <w:spacing w:before="260" w:after="120" w:line="288" w:lineRule="auto"/>
      <w:ind w:left="0"/>
      <w:jc w:val="left"/>
      <w:outlineLvl w:val="3"/>
    </w:pPr>
    <w:rPr>
      <w:b/>
      <w:bCs/>
      <w:sz w:val="28"/>
      <w:szCs w:val="28"/>
      <w:rFonts w:ascii="Arial" w:hAnsi="Arial" w:eastAsia="等线" w:cs="Arial"/>
    </w:rPr>
  </w:style>
  <w:style w:type="paragraph" w:styleId="Heading5">
    <w:name w:val="Heading 5"/>
    <w:basedOn w:val="Normal"/>
    <w:next w:val="Normal"/>
    <w:qFormat/>
    <w:pPr>
      <w:spacing w:before="240" w:after="120" w:line="288" w:lineRule="auto"/>
      <w:ind w:left="0"/>
      <w:jc w:val="left"/>
      <w:outlineLvl w:val="4"/>
    </w:pPr>
    <w:rPr>
      <w:b/>
      <w:bCs/>
      <w:sz w:val="24"/>
      <w:szCs w:val="24"/>
      <w:rFonts w:ascii="Arial" w:hAnsi="Arial" w:eastAsia="等线" w:cs="Arial"/>
    </w:rPr>
  </w:style>
  <w:style w:type="paragraph" w:styleId="Heading6">
    <w:name w:val="Heading 6"/>
    <w:basedOn w:val="Normal"/>
    <w:next w:val="Normal"/>
    <w:qFormat/>
    <w:pPr>
      <w:spacing w:before="240" w:after="120" w:line="288" w:lineRule="auto"/>
      <w:ind w:left="0"/>
      <w:jc w:val="left"/>
      <w:outlineLvl w:val="5"/>
    </w:pPr>
    <w:rPr>
      <w:b/>
      <w:bCs/>
      <w:sz w:val="24"/>
      <w:szCs w:val="24"/>
      <w:rFonts w:ascii="Arial" w:hAnsi="Arial" w:eastAsia="等线" w:cs="Arial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ext">
    <w:pPr>
      <w:spacing w:before="120" w:after="120" w:line="288" w:lineRule="auto"/>
      <w:ind w:left="0"/>
      <w:jc w:val="left"/>
    </w:pPr>
    <w:rPr>
      <w:sz w:val="22"/>
      <w:szCs w:val="22"/>
      <w:rFonts w:ascii="Arial" w:hAnsi="Arial" w:eastAsia="等线" w:cs="Arial"/>
    </w:rPr>
  </w:style>
  <w:style w:type="paragraph" w:styleId="blockquote">
    <w:pPr>
      <w:spacing w:before="120" w:after="120" w:line="288" w:lineRule="auto"/>
      <w:ind w:left="0"/>
      <w:jc w:val="left"/>
    </w:pPr>
    <w:rPr>
      <w:color w:val="8F959E"/>
      <w:sz w:val="22"/>
      <w:szCs w:val="22"/>
      <w:rFonts w:ascii="Arial" w:hAnsi="Arial" w:eastAsia="等线" w:cs="Arial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2025-08-03T07:25:09.235Z</dcterms:created>
  <dcterms:modified xsi:type="dcterms:W3CDTF">2025-08-03T07:25:09.235Z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